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25" w:rsidRPr="006811D2" w:rsidRDefault="007B4B25" w:rsidP="007B4B25">
      <w:pPr>
        <w:pStyle w:val="a3"/>
        <w:rPr>
          <w:b/>
          <w:iCs/>
        </w:rPr>
      </w:pPr>
      <w:bookmarkStart w:id="0" w:name="_GoBack"/>
      <w:bookmarkEnd w:id="0"/>
      <w:r>
        <w:rPr>
          <w:b/>
          <w:bCs/>
          <w:color w:val="000000"/>
        </w:rPr>
        <w:t>Профессия</w:t>
      </w:r>
      <w:r w:rsidRPr="006811D2">
        <w:rPr>
          <w:b/>
          <w:bCs/>
          <w:color w:val="000000"/>
        </w:rPr>
        <w:t xml:space="preserve">: </w:t>
      </w:r>
      <w:r>
        <w:rPr>
          <w:b/>
          <w:iCs/>
        </w:rPr>
        <w:t>23</w:t>
      </w:r>
      <w:r w:rsidRPr="006811D2">
        <w:rPr>
          <w:b/>
          <w:iCs/>
        </w:rPr>
        <w:t xml:space="preserve">.01.03 « Автомеханик »  </w:t>
      </w:r>
    </w:p>
    <w:p w:rsidR="007B4B25" w:rsidRPr="006811D2" w:rsidRDefault="007B4B25" w:rsidP="007B4B25">
      <w:pPr>
        <w:pStyle w:val="a3"/>
        <w:rPr>
          <w:b/>
          <w:u w:val="single"/>
        </w:rPr>
      </w:pPr>
      <w:r w:rsidRPr="006811D2">
        <w:rPr>
          <w:b/>
        </w:rPr>
        <w:t>Курс</w:t>
      </w:r>
      <w:r w:rsidRPr="006811D2">
        <w:rPr>
          <w:b/>
          <w:u w:val="single"/>
        </w:rPr>
        <w:t xml:space="preserve">         2           </w:t>
      </w:r>
      <w:r w:rsidRPr="006811D2">
        <w:rPr>
          <w:b/>
        </w:rPr>
        <w:t xml:space="preserve">     Группа</w:t>
      </w:r>
      <w:r w:rsidRPr="006811D2">
        <w:rPr>
          <w:b/>
          <w:u w:val="single"/>
        </w:rPr>
        <w:t xml:space="preserve"> </w:t>
      </w:r>
      <w:r w:rsidRPr="006811D2">
        <w:rPr>
          <w:b/>
        </w:rPr>
        <w:t>АМ-189</w:t>
      </w:r>
    </w:p>
    <w:p w:rsidR="007B4B25" w:rsidRPr="006811D2" w:rsidRDefault="007B4B25" w:rsidP="007B4B2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D2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6811D2">
        <w:rPr>
          <w:rFonts w:ascii="Times New Roman" w:hAnsi="Times New Roman" w:cs="Times New Roman"/>
          <w:b/>
          <w:sz w:val="24"/>
          <w:szCs w:val="24"/>
          <w:lang w:eastAsia="ru-RU"/>
        </w:rPr>
        <w:t>ПМ-02 МДК-02.01</w:t>
      </w:r>
    </w:p>
    <w:p w:rsidR="007B4B25" w:rsidRPr="006811D2" w:rsidRDefault="007B4B25" w:rsidP="007B4B25">
      <w:pPr>
        <w:pStyle w:val="a3"/>
        <w:rPr>
          <w:b/>
          <w:u w:val="single"/>
        </w:rPr>
      </w:pPr>
      <w:r w:rsidRPr="006811D2">
        <w:rPr>
          <w:b/>
        </w:rPr>
        <w:t>Ф.И.О. преподавателя НАБИЕВ К.А.</w:t>
      </w:r>
    </w:p>
    <w:p w:rsidR="007B4B25" w:rsidRPr="006811D2" w:rsidRDefault="007B4B25" w:rsidP="007B4B25">
      <w:pPr>
        <w:shd w:val="clear" w:color="auto" w:fill="FFFFFF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 w:rsidRPr="006811D2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28</w:t>
      </w:r>
      <w:r w:rsidRPr="006811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.03.2020г.</w:t>
      </w:r>
    </w:p>
    <w:p w:rsidR="001E7525" w:rsidRPr="006811D2" w:rsidRDefault="001E7525" w:rsidP="007B4B2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1E7525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Проверка выполнения.</w:t>
      </w:r>
      <w:r w:rsidRPr="001E752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tbl>
      <w:tblPr>
        <w:tblW w:w="16767" w:type="dxa"/>
        <w:tblInd w:w="-552" w:type="dxa"/>
        <w:tblLook w:val="04A0" w:firstRow="1" w:lastRow="0" w:firstColumn="1" w:lastColumn="0" w:noHBand="0" w:noVBand="1"/>
      </w:tblPr>
      <w:tblGrid>
        <w:gridCol w:w="16767"/>
      </w:tblGrid>
      <w:tr w:rsidR="001E7525" w:rsidTr="001E7525">
        <w:tc>
          <w:tcPr>
            <w:tcW w:w="16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3"/>
            </w:tblGrid>
            <w:tr w:rsidR="001E7525">
              <w:trPr>
                <w:tblCellSpacing w:w="0" w:type="dxa"/>
              </w:trPr>
              <w:tc>
                <w:tcPr>
                  <w:tcW w:w="10333" w:type="dxa"/>
                  <w:hideMark/>
                </w:tcPr>
                <w:tbl>
                  <w:tblPr>
                    <w:tblW w:w="9360" w:type="dxa"/>
                    <w:tblCellSpacing w:w="0" w:type="dxa"/>
                    <w:tblInd w:w="552" w:type="dxa"/>
                    <w:tblLook w:val="04A0" w:firstRow="1" w:lastRow="0" w:firstColumn="1" w:lastColumn="0" w:noHBand="0" w:noVBand="1"/>
                  </w:tblPr>
                  <w:tblGrid>
                    <w:gridCol w:w="6712"/>
                    <w:gridCol w:w="2648"/>
                  </w:tblGrid>
                  <w:tr w:rsidR="001E7525">
                    <w:trPr>
                      <w:tblCellSpacing w:w="0" w:type="dxa"/>
                    </w:trPr>
                    <w:tc>
                      <w:tcPr>
                        <w:tcW w:w="936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0773E" w:rsidRPr="00B0773E" w:rsidRDefault="001E7525" w:rsidP="00B0773E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0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  <w:lang w:eastAsia="ru-RU"/>
                          </w:rPr>
                          <w:t>Тема урока: «Остановка и стоянка транспортных средств»</w:t>
                        </w:r>
                        <w:r w:rsidRPr="00B0773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1E7525" w:rsidRPr="00B0773E" w:rsidRDefault="00B0773E" w:rsidP="00B0773E">
                        <w:pPr>
                          <w:spacing w:after="0" w:line="240" w:lineRule="auto"/>
                          <w:ind w:right="-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0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Цель урока</w:t>
                        </w:r>
                        <w:r w:rsidR="001E7525" w:rsidRPr="00B0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="001E752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="001E752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Вырабатывать у учащихся навыки ответственности, дисциплинированности, добиваться применения полученных теоретических знаний для выполнения практических задач. </w:t>
                        </w:r>
                      </w:p>
                      <w:p w:rsidR="001E7525" w:rsidRDefault="001E7525" w:rsidP="00B0773E">
                        <w:pPr>
                          <w:tabs>
                            <w:tab w:val="left" w:pos="694"/>
                          </w:tabs>
                          <w:spacing w:after="0" w:line="240" w:lineRule="auto"/>
                          <w:ind w:right="-2" w:firstLine="8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0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Актуализация изученных знаний</w:t>
                        </w:r>
                        <w:r w:rsidRPr="00B077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0773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Нарушение правил остановки и стоянки транспортных средств ведет к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созданию на дорогах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заторов;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уменьшению пропускной способности проезжих частей;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предаварийных или даже аварийных ситуаций;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помех для участников дорожного движения.</w:t>
                        </w:r>
                      </w:p>
                      <w:p w:rsidR="001E7525" w:rsidRDefault="001E7525" w:rsidP="00B0773E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Нарушение пунктов правил остановки и стоянки транспортных сре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дств пр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иводит к наказаниям водителей согласно КоАП РФ.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Прежде чем начать изложение нового материала, учащиеся должны вспомнить определение основных понятий:</w:t>
                        </w:r>
                      </w:p>
                      <w:p w:rsidR="001E7525" w:rsidRDefault="001E7525">
                        <w:pPr>
                          <w:spacing w:before="100" w:beforeAutospacing="1" w:after="100" w:afterAutospacing="1" w:line="240" w:lineRule="auto"/>
                          <w:ind w:left="-15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«остановка»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- (преднамеренное прекращение движения транспортного средства на время до 5 минут, а также на большее, если это необходимо для посадки и высадки пассажиров либо загрузки и разгрузки транспортного средства);</w:t>
                        </w:r>
                      </w:p>
                      <w:p w:rsidR="001E7525" w:rsidRDefault="001E7525">
                        <w:pPr>
                          <w:spacing w:before="100" w:beforeAutospacing="1" w:after="100" w:afterAutospacing="1" w:line="240" w:lineRule="auto"/>
                          <w:ind w:left="-15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«стоянка»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– преднамеренное прекращение движения на время более 5 мин. не связанное с посадкой и высадкой пассажиров и погрузкой и выгрузкой груза. </w:t>
                        </w:r>
                      </w:p>
                      <w:p w:rsidR="001E7525" w:rsidRDefault="001E7525">
                        <w:pPr>
                          <w:spacing w:before="100" w:beforeAutospacing="1" w:after="100" w:afterAutospacing="1" w:line="240" w:lineRule="auto"/>
                          <w:ind w:left="-15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«вынужденная остановка»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- (прекращение движения транспортного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средства из-за его технической неисправности или опасности, создаваемой перевозимым грузом, состоянием препятствия на дороге);</w:t>
                        </w:r>
                      </w:p>
                      <w:p w:rsidR="001E7525" w:rsidRDefault="001E7525">
                        <w:pPr>
                          <w:spacing w:before="100" w:beforeAutospacing="1" w:after="100" w:afterAutospacing="1" w:line="240" w:lineRule="auto"/>
                          <w:ind w:left="-15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«населённый пункт»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- (застроенная территория, въезды на которую и выезды с которой обозначены знаками 5.23.1 – 5.26. </w:t>
                        </w:r>
                        <w:proofErr w:type="gramEnd"/>
                      </w:p>
                      <w:p w:rsidR="001E7525" w:rsidRDefault="001E7525">
                        <w:pPr>
                          <w:spacing w:before="100" w:beforeAutospacing="1" w:after="100" w:afterAutospacing="1" w:line="240" w:lineRule="auto"/>
                          <w:ind w:left="993" w:right="-2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Изложение нового материала.</w:t>
                        </w:r>
                      </w:p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остановка и стоянка Т.С. разрешена на правой стороне дороги, на обочине, при её отсутствии – на проезжей части у её края и случаях, установленных пунктом 12.2. правил, на тротуаре. </w:t>
                        </w:r>
                      </w:p>
                    </w:tc>
                  </w:tr>
                  <w:tr w:rsidR="001E7525">
                    <w:trPr>
                      <w:tblCellSpacing w:w="0" w:type="dxa"/>
                    </w:trPr>
                    <w:tc>
                      <w:tcPr>
                        <w:tcW w:w="936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143125" cy="1019175"/>
                              <wp:effectExtent l="0" t="0" r="9525" b="9525"/>
                              <wp:docPr id="30" name="Рисунок 30" descr="Описание: http://ltpu15.narod.ru/images/image1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0" descr="Описание: http://ltpu15.narod.ru/images/image1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543050" cy="933450"/>
                              <wp:effectExtent l="0" t="0" r="0" b="0"/>
                              <wp:docPr id="29" name="Рисунок 29" descr="Описание: http://ltpu15.narod.ru/images/image1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9" descr="Описание: http://ltpu15.narod.ru/images/image1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524000" cy="876300"/>
                              <wp:effectExtent l="0" t="0" r="0" b="0"/>
                              <wp:docPr id="28" name="Рисунок 28" descr="Описание: http://ltpu15.narod.ru/images/image1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8" descr="Описание: http://ltpu15.narod.ru/images/image1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 середине и на дорогах с односторонним движением (грузовым автомобилям с разрешенной максимальной массою более 3,5т на левой стороне дорог с односторонним движением разрешается лишь остановка для загрузки и разгрузки)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0773E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Обратить внимание учащихся на то</w:t>
                        </w:r>
                        <w:proofErr w:type="gramEnd"/>
                        <w:r w:rsidRPr="00B0773E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B0773E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что вне населенных пунктов, а также в населенных пунктах обозначенных знаками 5.25 (синий фон) остановка и стоянка КАТЕГОРИЧЕСКИ запрещена на проезжей части (только на обочине или на специальных площадках обозначенных знаками 6.4., 7.11.), а на левой стороне дорог вне населенных пунктах остановка и стоянка запрещена даже на обочине.</w:t>
                        </w:r>
                        <w:r w:rsidRPr="00B0773E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Ставить транспортное средство разрешается в один ряд параллельно краю проезжей части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за исключением тех мест, конфигурация (местное уширение проезжей части) которых допускает иное расположение транспортных средств.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Двухколесные транспортные средства без бокового прицепа допускается ставить в два ряда.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 6.4., с одной из табличек 8.6.2., 8.6.3., 8.6.6. – 8.6.9.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lastRenderedPageBreak/>
                          <w:t>Остановка запрещена: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трамвайных путях, а также в непосредственной близости от них,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если это создает помехи движению трамвая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на железнодорожных переездах, в тоннелях, а также на эстакадах, мостах, путепроводах (если для движения в данном направлении имеется менее трех полосок) и под ними;</w:t>
                        </w:r>
                      </w:p>
                      <w:p w:rsidR="001E7525" w:rsidRDefault="001E7525">
                        <w:pPr>
                          <w:spacing w:after="24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143125" cy="1247775"/>
                              <wp:effectExtent l="0" t="0" r="9525" b="9525"/>
                              <wp:docPr id="27" name="Рисунок 27" descr="Описание: http://ltpu15.narod.ru/images/image1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6" descr="Описание: http://ltpu15.narod.ru/images/image1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38325" cy="1219200"/>
                              <wp:effectExtent l="0" t="0" r="9525" b="0"/>
                              <wp:docPr id="26" name="Рисунок 26" descr="Описание: http://ltpu15.narod.ru/images/image11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5" descr="Описание: http://ltpu15.narod.ru/images/image11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66900" cy="1247775"/>
                              <wp:effectExtent l="0" t="0" r="0" b="9525"/>
                              <wp:docPr id="25" name="Рисунок 25" descr="Описание: http://ltpu15.narod.ru/images/image11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4" descr="Описание: http://ltpu15.narod.ru/images/image11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162175" cy="1390650"/>
                              <wp:effectExtent l="0" t="0" r="9525" b="0"/>
                              <wp:docPr id="24" name="Рисунок 24" descr="Описание: http://ltpu15.narod.ru/images/image1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3" descr="Описание: http://ltpu15.narod.ru/images/image1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2175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28800" cy="1390650"/>
                              <wp:effectExtent l="0" t="0" r="0" b="0"/>
                              <wp:docPr id="23" name="Рисунок 23" descr="Описание: http://ltpu15.narod.ru/images/image11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2" descr="Описание: http://ltpu15.narod.ru/images/image11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47850" cy="1343025"/>
                              <wp:effectExtent l="0" t="0" r="0" b="9525"/>
                              <wp:docPr id="22" name="Рисунок 22" descr="Описание: http://ltpu15.narod.ru/images/image1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7" descr="Описание: http://ltpu15.narod.ru/images/image1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7525">
                    <w:trPr>
                      <w:tblCellSpacing w:w="0" w:type="dxa"/>
                    </w:trPr>
                    <w:tc>
                      <w:tcPr>
                        <w:tcW w:w="936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 w:rsidP="00F77C5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в местах, где расстояние между сплошной линией разметка (кроме обозначающей край проезжай части), разделительной полоской или противоположным краем проезжай части и остановившимся т.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С.ленная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т.е. менее 3м;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пешеходных переходах и ближе 5м перед ними;</w:t>
                        </w:r>
                      </w:p>
                      <w:p w:rsidR="001E7525" w:rsidRDefault="001E7525" w:rsidP="00F77C5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проезжай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части в близи опасных поворотов и выпуклых переломов продольного профиля дороги при видимости дороги менее 100м хотя бы в одном направлении;</w:t>
                        </w:r>
                      </w:p>
                    </w:tc>
                  </w:tr>
                  <w:tr w:rsidR="001E7525">
                    <w:trPr>
                      <w:tblCellSpacing w:w="0" w:type="dxa"/>
                    </w:trPr>
                    <w:tc>
                      <w:tcPr>
                        <w:tcW w:w="936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371600" cy="933450"/>
                              <wp:effectExtent l="0" t="0" r="0" b="0"/>
                              <wp:docPr id="21" name="Рисунок 21" descr="Описание: http://ltpu15.narod.ru/images/image12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1" descr="Описание: http://ltpu15.narod.ru/images/image12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371600" cy="914400"/>
                              <wp:effectExtent l="0" t="0" r="0" b="0"/>
                              <wp:docPr id="20" name="Рисунок 20" descr="Описание: http://ltpu15.narod.ru/images/image1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0" descr="Описание: http://ltpu15.narod.ru/images/image1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371600" cy="923925"/>
                              <wp:effectExtent l="0" t="0" r="0" b="9525"/>
                              <wp:docPr id="19" name="Рисунок 19" descr="Описание: http://ltpu15.narod.ru/images/image1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9" descr="Описание: http://ltpu15.narod.ru/images/image1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371600" cy="914400"/>
                              <wp:effectExtent l="0" t="0" r="0" b="0"/>
                              <wp:docPr id="18" name="Рисунок 18" descr="Описание: http://ltpu15.narod.ru/images/image12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8" descr="Описание: http://ltpu15.narod.ru/images/image12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7525">
                    <w:trPr>
                      <w:tblCellSpacing w:w="0" w:type="dxa"/>
                    </w:trPr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 w:rsidP="00F77C5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пересечении проезжих частей и не ближе 5м от края пересекаемой приезжай части (за исключением стороны напротив бокового проезда трехсторонних пересечений перекрестков), имеющих сплошную линию разметки или разделительную полосу, расстояние до которой не ближе 3 метров; </w:t>
                        </w:r>
                      </w:p>
                    </w:tc>
                    <w:tc>
                      <w:tcPr>
                        <w:tcW w:w="264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38225" cy="790575"/>
                              <wp:effectExtent l="0" t="0" r="9525" b="9525"/>
                              <wp:docPr id="17" name="Рисунок 17" descr="Описание: http://ltpu15.narod.ru/images/image12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Описание: http://ltpu15.narod.ru/images/image12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7525">
                    <w:trPr>
                      <w:tblCellSpacing w:w="0" w:type="dxa"/>
                    </w:trPr>
                    <w:tc>
                      <w:tcPr>
                        <w:tcW w:w="671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 w:rsidP="00F77C58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ближе 15 м и от мест остановки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маршрутных транспортных средств, обозначенных разметкой 1.17, а при отсутствии ее – от указателя места остановки маршрутных транспортных средств, обозначенных знаками 5.16., 5.17., 5.18. (кроме остановки для посадки или высадки пассажиров, если это не создаст помех движению маршрутных транспортных средств)</w:t>
                        </w:r>
                      </w:p>
                    </w:tc>
                    <w:tc>
                      <w:tcPr>
                        <w:tcW w:w="264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038225" cy="695325"/>
                              <wp:effectExtent l="0" t="0" r="9525" b="9525"/>
                              <wp:docPr id="16" name="Рисунок 16" descr="Описание: http://ltpu15.narod.ru/images/image1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6" descr="Описание: http://ltpu15.narod.ru/images/image1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7525">
                    <w:trPr>
                      <w:tblCellSpacing w:w="0" w:type="dxa"/>
                    </w:trPr>
                    <w:tc>
                      <w:tcPr>
                        <w:tcW w:w="9360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7525" w:rsidRDefault="001E7525" w:rsidP="00F77C58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0"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в местах, где транспортное средство закроет от других водителей сигналы светофора, дорожные знаки или сделает невозможным движение (въезд или выезд) других транспортных средств, или создаст помехи для движения пешеходов.</w:t>
                        </w:r>
                      </w:p>
                      <w:p w:rsidR="001A4C2F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Технические правила выполнения остановки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перед прекращением движения следует включить соответствующий указатель поворота;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открывать двери транспортного средства разрешается, только убедившись, что это не создаст опасности для других участников движения (посадка и высадка пассажиров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не должна осуществляться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на проезжую часть);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водитель может покинуть свое место и оставить транспортное средство только включив стояночную тормозную систему и приняв противоугонные меры;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при остановке на подъем или спуске следует использовать противооткатные упоры.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1A4C2F" w:rsidRPr="001A4C2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Контрольное задание.</w:t>
                        </w:r>
                      </w:p>
                      <w:p w:rsidR="001A4C2F" w:rsidRDefault="001A4C2F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(Пришлите ответы)</w:t>
                        </w:r>
                      </w:p>
                      <w:p w:rsidR="00B0773E" w:rsidRDefault="001A4C2F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1E752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Расшифровать цифры по данной теме.</w:t>
                        </w:r>
                        <w:r w:rsidR="001E752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 Обратить внимание на расшифровку цифр в данной теме: </w:t>
                        </w:r>
                        <w:r w:rsidR="001E752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3м., 5м., +5м., 15м., 50м., 100м.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B0773E" w:rsidRDefault="00B0773E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A4C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Контроль и самоконтроль</w:t>
                        </w:r>
                        <w:r w:rsidR="001A4C2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(обсуждение транспортных ситуаций 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обучающимися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686300" cy="2343150"/>
                              <wp:effectExtent l="0" t="0" r="0" b="0"/>
                              <wp:docPr id="15" name="Рисунок 15" descr="Описание: h:\иг\картинки\1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5" descr="Описание: h:\иг\картинки\1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86300" cy="234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Почему запрещена остановка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на обочине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ближнему автомобилю?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14" name="Рисунок 14" descr="Описание: h:\иг\картинки\1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4" descr="Описание: h:\иг\картинки\1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Почему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запрещена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остановка или стоянка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дальнему автомобилю?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13" name="Рисунок 13" descr="Описание: h:\иг\картинки\1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3" descr="Описание: h:\иг\картинки\1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Кому из водителей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разрешена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остановка?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12" name="Рисунок 12" descr="Описание: h:\иг\картинки\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2" descr="Описание: h:\иг\картинки\1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В каком случае водитель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не нарушит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Правила остановки в данном месте?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11" name="Рисунок 11" descr="Описание: h:\иг\картинки\1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1" descr="Описание: h:\иг\картинки\1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Кто из водителей и почему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нарушает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Правила стоянки?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10" name="Рисунок 10" descr="Описание: h:\иг\картинки\1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Описание: h:\иг\картинки\1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1E7525" w:rsidRDefault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Водитель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какого автомобиля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правильно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остановился?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9" name="Рисунок 9" descr="Описание: h:\иг\картинки\1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9" descr="Описание: h:\иг\картинки\1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Нарушают ли водители правила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остановки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8" name="Рисунок 8" descr="Описание: h:\иг\картинки\1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Описание: h:\иг\картинки\1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Кто из водителей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нарушает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или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 не нарушает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правила остановки на мосту?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7" name="Рисунок 7" descr="Описание: h:\иг\картинки\1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 descr="Описание: h:\иг\картинки\1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В каком случае водитель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не нарушит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правила остановки или стоянки?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6" name="Рисунок 6" descr="Описание: h:\иг\картинки\11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 descr="Описание: h:\иг\картинки\11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Нарушает 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водитель Правила остановки или стоянки?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5" name="Рисунок 5" descr="Описание: h:\иг\картинки\1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 descr="Описание: h:\иг\картинки\1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Нарушает 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водитель Правила остановки в данной ситуации?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4" name="Рисунок 4" descr="Описание: h:\иг\картинки\1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Описание: h:\иг\картинки\1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Разрешена 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остановка в данном месте?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3" name="Рисунок 3" descr="Описание: h:\иг\картинки\1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Описание: h:\иг\картинки\1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Нарушают 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водители правила стоянки?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543175"/>
                              <wp:effectExtent l="0" t="0" r="9525" b="9525"/>
                              <wp:docPr id="2" name="Рисунок 2" descr="Описание: h:\иг\картинки\1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Описание: h:\иг\картинки\1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Разрешена или запрещена и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почему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остановка в данном месте?</w:t>
                        </w:r>
                      </w:p>
                      <w:p w:rsidR="001E7525" w:rsidRDefault="001E7525" w:rsidP="001E7525">
                        <w:pPr>
                          <w:spacing w:after="0" w:line="240" w:lineRule="auto"/>
                          <w:ind w:right="-2" w:firstLine="8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76825" cy="2790825"/>
                              <wp:effectExtent l="0" t="0" r="9525" b="9525"/>
                              <wp:docPr id="1" name="Рисунок 1" descr="Описание: c:\documents and settings\иван григорьевич\рабочий стол\ostanovka_i_stoyanka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Описание: c:\documents and settings\иван григорьевич\рабочий стол\ostanovka_i_stoyanka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279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1A4C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Информация о домашнем задании</w:t>
                        </w:r>
                        <w:proofErr w:type="gramStart"/>
                        <w:r w:rsidRPr="001A4C2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1A4C2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A4C2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1A4C2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 w:rsidR="001A4C2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ыучить тему №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 Правилам дорожного движения РФ, записать в тетрадь пункты 12.4. и 12.5., решить в Экзаменационных билетах вопрос №12.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1E7525" w:rsidRDefault="001E7525" w:rsidP="001A4C2F">
                        <w:pPr>
                          <w:spacing w:after="0" w:line="240" w:lineRule="auto"/>
                          <w:ind w:right="-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E7525" w:rsidRDefault="001E752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E7525" w:rsidRDefault="001E7525">
            <w:pPr>
              <w:rPr>
                <w:rFonts w:cs="Times New Roman"/>
              </w:rPr>
            </w:pPr>
          </w:p>
        </w:tc>
      </w:tr>
    </w:tbl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b/>
          <w:color w:val="000000"/>
          <w:sz w:val="24"/>
          <w:szCs w:val="24"/>
          <w:lang w:eastAsia="ru-RU"/>
        </w:rPr>
        <w:lastRenderedPageBreak/>
        <w:t>КоАП Статья 12.19 Нарушение правил остановки или стоянки транспортных средств</w:t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1.Если машина мешает транспортному сообщению улицы или пешеходам, автомобиль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эвакуируют на специальную стоянку.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2.Административные штрафы: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Парковка вторым рядом на проезжей части или в любом случае, </w:t>
      </w: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>вынужденных, на трамвайных путях.</w:t>
      </w:r>
      <w:proofErr w:type="gramEnd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Наказание за такое нарушение — 1500 рублей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штрафа и эвакуация.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Парковка ближе 15 метров к остановкам общественного транспорта — 1000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рублей. Эвакуация необязательна, если ТС не создает помех.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Парковка, которая послужила причиной серьезного затруднения движения, а также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стоянка в тоннелях. </w:t>
      </w: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Штраф 2000 рублей и задержание транспортного средства (для </w:t>
      </w:r>
      <w:proofErr w:type="gramEnd"/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Москвы и Санкт-Петербурга — 2500). </w:t>
      </w:r>
      <w:proofErr w:type="gramEnd"/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Стоянка ближе 5 метров к наземному пешеходному переходу или парковка </w:t>
      </w: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>на</w:t>
      </w:r>
      <w:proofErr w:type="gramEnd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>тротуаре</w:t>
      </w:r>
      <w:proofErr w:type="gramEnd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— 1000 рублей и задержание автомобиля (для обеих столиц — 3000).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Неправомерная парковка на местах для инвалидов. Штраф — от 3 до 5 тысяч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рублей.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Остановка и стоянка в запрещенных для этого местах. Влечет за собой эвакуацию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автомобиля и 1500 рублей штрафа (для Москвы и Санкт-Петербурга — 3000).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sym w:font="Symbol" w:char="F0B7"/>
      </w: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  Движение по специализированной маршрутной полосе или парковка на ней. Такие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 xml:space="preserve">зоны на практике существуют только в столицах, и за такое нарушение придется </w:t>
      </w:r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  <w:proofErr w:type="gramStart"/>
      <w:r w:rsidRPr="001E7525">
        <w:rPr>
          <w:rFonts w:ascii="ff8" w:eastAsia="Times New Roman" w:hAnsi="ff8" w:cs="Times New Roman"/>
          <w:color w:val="000000"/>
          <w:sz w:val="24"/>
          <w:szCs w:val="24"/>
          <w:lang w:eastAsia="ru-RU"/>
        </w:rPr>
        <w:t>расстаться с 3 тысячами рублей (в теории в регионах —</w:t>
      </w:r>
      <w:proofErr w:type="gramEnd"/>
    </w:p>
    <w:p w:rsidR="001E7525" w:rsidRPr="001E7525" w:rsidRDefault="001E7525" w:rsidP="001E7525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Times New Roman"/>
          <w:color w:val="000000"/>
          <w:sz w:val="24"/>
          <w:szCs w:val="24"/>
          <w:lang w:eastAsia="ru-RU"/>
        </w:rPr>
      </w:pP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1.Если машина мешает транспортному сообщению улицы или пешеходам,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автомобиль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эвакуируют на специальную стоянку.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2.Административные штрафы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Парковка вторым рядом на проезжей части или в любом случае, </w:t>
      </w: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кроме</w:t>
      </w:r>
      <w:proofErr w:type="gramEnd"/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вынужденных, на трамвайных путях.</w:t>
      </w:r>
      <w:proofErr w:type="gramEnd"/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 Наказание за такое нарушение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1500 рублей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штрафа и эвакуация.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Парковка ближе 15 метров к остановкам общественного транспорта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1000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рублей. Эвакуация необязательна, если ТС не создает помех.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Парковка, которая послужила причиной серьезного затруднения движения, а также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стоянка в тоннелях. </w:t>
      </w: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Штраф 2000 рублей и задержание транспортного средства (для </w:t>
      </w:r>
      <w:proofErr w:type="gramEnd"/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Москвы и Санкт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Петербурга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2500). </w:t>
      </w:r>
      <w:proofErr w:type="gramEnd"/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Стоянка ближе 5 метров к наземному пешеходному переходу или парковка </w:t>
      </w: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на</w:t>
      </w:r>
      <w:proofErr w:type="gramEnd"/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тротуаре</w:t>
      </w:r>
      <w:proofErr w:type="gramEnd"/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1000 рублей и задержание автомобиля (для обеих столиц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3000).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Неправомерная парковка на местах для инвалидов. Штраф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от 3 до 5 тысяч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рублей.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Остановка и стоянка в запрещенных для этого местах. Влечет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за собой эвакуацию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автомобиля и 1500 рублей штрафа (для Москвы и Санкт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Петербурга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—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3000).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60"/>
          <w:szCs w:val="60"/>
          <w:lang w:eastAsia="ru-RU"/>
        </w:rPr>
      </w:pPr>
      <w:r w:rsidRPr="001E7525">
        <w:rPr>
          <w:rFonts w:ascii="ffa" w:eastAsia="Times New Roman" w:hAnsi="ffa" w:cs="Times New Roman"/>
          <w:color w:val="000000"/>
          <w:sz w:val="60"/>
          <w:szCs w:val="60"/>
          <w:lang w:eastAsia="ru-RU"/>
        </w:rPr>
        <w:sym w:font="Symbol" w:char="F0B7"/>
      </w:r>
      <w:r w:rsidRPr="001E7525">
        <w:rPr>
          <w:rFonts w:ascii="ffb" w:eastAsia="Times New Roman" w:hAnsi="ffb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Движение по специализированной маршрутной полосе или парковка на ней. Такие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зоны на практике существуют только в столицах, и за такое нарушение придется </w:t>
      </w:r>
    </w:p>
    <w:p w:rsidR="001E7525" w:rsidRPr="001E7525" w:rsidRDefault="001E7525" w:rsidP="001E752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proofErr w:type="gramStart"/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расстаться с 3 тысячами рублей (в теории в регионах</w:t>
      </w:r>
      <w:r w:rsidRPr="001E7525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E7525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—</w:t>
      </w:r>
      <w:proofErr w:type="gramEnd"/>
    </w:p>
    <w:p w:rsidR="0019786B" w:rsidRDefault="0019786B"/>
    <w:sectPr w:rsidR="0019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733"/>
    <w:multiLevelType w:val="hybridMultilevel"/>
    <w:tmpl w:val="86ECA100"/>
    <w:lvl w:ilvl="0" w:tplc="4ACE4C82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446328"/>
    <w:multiLevelType w:val="multilevel"/>
    <w:tmpl w:val="690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36E8"/>
    <w:multiLevelType w:val="multilevel"/>
    <w:tmpl w:val="59D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51EA6"/>
    <w:multiLevelType w:val="multilevel"/>
    <w:tmpl w:val="F77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1A0B"/>
    <w:multiLevelType w:val="multilevel"/>
    <w:tmpl w:val="835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A38BB"/>
    <w:multiLevelType w:val="multilevel"/>
    <w:tmpl w:val="596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7612B"/>
    <w:multiLevelType w:val="multilevel"/>
    <w:tmpl w:val="DDF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3"/>
    <w:rsid w:val="0019786B"/>
    <w:rsid w:val="001A4C2F"/>
    <w:rsid w:val="001E7525"/>
    <w:rsid w:val="00244463"/>
    <w:rsid w:val="007B4B25"/>
    <w:rsid w:val="00B0773E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kab317</dc:creator>
  <cp:lastModifiedBy>User22</cp:lastModifiedBy>
  <cp:revision>2</cp:revision>
  <dcterms:created xsi:type="dcterms:W3CDTF">2020-03-27T08:40:00Z</dcterms:created>
  <dcterms:modified xsi:type="dcterms:W3CDTF">2020-03-27T08:40:00Z</dcterms:modified>
</cp:coreProperties>
</file>