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Специальность: ТМ</w:t>
      </w:r>
    </w:p>
    <w:p w:rsidR="00DF7909" w:rsidRDefault="00C77272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Курс:    3  групп</w:t>
      </w:r>
      <w:proofErr w:type="gramStart"/>
      <w:r>
        <w:rPr>
          <w:rFonts w:eastAsia="Times New Roman"/>
          <w:b/>
          <w:bCs/>
          <w:szCs w:val="24"/>
          <w:lang w:eastAsia="ru-RU"/>
        </w:rPr>
        <w:t>а(</w:t>
      </w:r>
      <w:proofErr w:type="gramEnd"/>
      <w:r>
        <w:rPr>
          <w:rFonts w:eastAsia="Times New Roman"/>
          <w:b/>
          <w:bCs/>
          <w:szCs w:val="24"/>
          <w:lang w:eastAsia="ru-RU"/>
        </w:rPr>
        <w:t>ы)  ТМ 179-1</w:t>
      </w:r>
      <w:r w:rsidR="6CB1B849" w:rsidRPr="6CB1B849">
        <w:rPr>
          <w:rFonts w:eastAsia="Times New Roman"/>
          <w:b/>
          <w:bCs/>
          <w:szCs w:val="24"/>
          <w:lang w:eastAsia="ru-RU"/>
        </w:rPr>
        <w:t>,</w:t>
      </w:r>
      <w:r>
        <w:rPr>
          <w:rFonts w:eastAsia="Times New Roman"/>
          <w:b/>
          <w:bCs/>
          <w:szCs w:val="24"/>
          <w:lang w:eastAsia="ru-RU"/>
        </w:rPr>
        <w:t xml:space="preserve"> 2, 3,</w:t>
      </w:r>
      <w:r w:rsidR="6CB1B849" w:rsidRPr="6CB1B849">
        <w:rPr>
          <w:rFonts w:eastAsia="Times New Roman"/>
          <w:b/>
          <w:bCs/>
          <w:szCs w:val="24"/>
          <w:lang w:eastAsia="ru-RU"/>
        </w:rPr>
        <w:t xml:space="preserve"> 1811</w:t>
      </w:r>
    </w:p>
    <w:p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Дисциплина (МДК)   ПРАВИЛА БЕЗОПАСНОСТИ ДОРОЖНОГО ДВИЖЕНИЯ</w:t>
      </w:r>
    </w:p>
    <w:p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ФИО преподавателя  КАРИМОВ И.Т.</w:t>
      </w:r>
    </w:p>
    <w:p w:rsidR="00DF7909" w:rsidRDefault="00DF7909" w:rsidP="6CB1B849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DF7909" w:rsidRDefault="00DF7909" w:rsidP="6CB1B849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6CB1B849" w:rsidRPr="00AF2ADA" w:rsidRDefault="6CB1B849" w:rsidP="6CB1B849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6CB1B849">
        <w:rPr>
          <w:rFonts w:eastAsia="Times New Roman"/>
          <w:b/>
          <w:bCs/>
          <w:szCs w:val="24"/>
          <w:lang w:eastAsia="ru-RU"/>
        </w:rPr>
        <w:t>Тема</w:t>
      </w:r>
      <w:r w:rsidRPr="00AF2ADA">
        <w:rPr>
          <w:rFonts w:eastAsia="Times New Roman"/>
          <w:bCs/>
          <w:sz w:val="16"/>
          <w:szCs w:val="16"/>
          <w:lang w:eastAsia="ru-RU"/>
        </w:rPr>
        <w:t xml:space="preserve">: </w:t>
      </w:r>
      <w:r w:rsidR="00AE1335" w:rsidRPr="00AE1335">
        <w:rPr>
          <w:rFonts w:eastAsia="Times New Roman" w:cs="Times New Roman"/>
          <w:b/>
          <w:sz w:val="28"/>
          <w:szCs w:val="28"/>
          <w:lang w:eastAsia="ru-RU"/>
        </w:rPr>
        <w:t>Планирование поездки в зависимости от целей и дорожных условий движения.</w:t>
      </w:r>
    </w:p>
    <w:p w:rsidR="00C94148" w:rsidRPr="00C94148" w:rsidRDefault="00C94148" w:rsidP="00C9414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C94148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Система водитель—автомобиль. </w:t>
      </w:r>
    </w:p>
    <w:p w:rsidR="00C94148" w:rsidRPr="00C94148" w:rsidRDefault="00C94148" w:rsidP="00C94148">
      <w:pPr>
        <w:pStyle w:val="ae"/>
        <w:spacing w:before="0" w:beforeAutospacing="0" w:after="0" w:afterAutospacing="0"/>
        <w:rPr>
          <w:b/>
          <w:sz w:val="20"/>
          <w:szCs w:val="20"/>
        </w:rPr>
      </w:pP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Основным элементом системы ВАД</w:t>
      </w:r>
      <w:r w:rsidR="0088002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С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является система водитель—автомобиль</w:t>
      </w:r>
      <w:r w:rsidR="0088002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-дорога-среда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. </w:t>
      </w:r>
    </w:p>
    <w:p w:rsidR="00C94148" w:rsidRPr="00C94148" w:rsidRDefault="00C94148" w:rsidP="00C94148">
      <w:pPr>
        <w:pStyle w:val="ae"/>
        <w:spacing w:before="0" w:beforeAutospacing="0" w:after="0" w:afterAutospacing="0"/>
        <w:rPr>
          <w:b/>
          <w:sz w:val="20"/>
          <w:szCs w:val="20"/>
        </w:rPr>
      </w:pP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Цель функционирования системы ВА</w:t>
      </w:r>
      <w:r w:rsidR="0088002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ДС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— перемещение из пункта </w:t>
      </w:r>
      <w:r w:rsidRPr="00C94148">
        <w:rPr>
          <w:rFonts w:ascii="Calibri" w:eastAsia="+mn-ea" w:hAnsi="Calibri" w:cs="+mn-cs"/>
          <w:b/>
          <w:i/>
          <w:iCs/>
          <w:color w:val="000000"/>
          <w:kern w:val="24"/>
          <w:sz w:val="20"/>
          <w:szCs w:val="20"/>
          <w:lang w:val="en-US"/>
        </w:rPr>
        <w:t>X</w:t>
      </w:r>
      <w:r w:rsidRPr="00C94148">
        <w:rPr>
          <w:rFonts w:ascii="Calibri" w:eastAsia="+mn-ea" w:hAnsi="Calibri" w:cs="+mn-cs"/>
          <w:b/>
          <w:i/>
          <w:iCs/>
          <w:color w:val="000000"/>
          <w:kern w:val="24"/>
          <w:sz w:val="20"/>
          <w:szCs w:val="20"/>
        </w:rPr>
        <w:t xml:space="preserve"> 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в пункт </w:t>
      </w:r>
      <w:r w:rsidRPr="00C94148">
        <w:rPr>
          <w:rFonts w:ascii="Calibri" w:eastAsia="+mn-ea" w:hAnsi="Calibri" w:cs="+mn-cs"/>
          <w:b/>
          <w:i/>
          <w:iCs/>
          <w:color w:val="000000"/>
          <w:kern w:val="24"/>
          <w:sz w:val="20"/>
          <w:szCs w:val="20"/>
        </w:rPr>
        <w:t xml:space="preserve">У. 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Условия движения формируют конкретные задачи, которые должен решать водитель и которые сводятся к изменению скорости и тра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softHyphen/>
        <w:t xml:space="preserve">ектории движения ТС. </w:t>
      </w:r>
    </w:p>
    <w:p w:rsidR="00C94148" w:rsidRPr="00C94148" w:rsidRDefault="00880021" w:rsidP="00C94148">
      <w:pPr>
        <w:pStyle w:val="ae"/>
        <w:spacing w:before="0" w:beforeAutospacing="0" w:after="0" w:afterAutospacing="0"/>
        <w:rPr>
          <w:b/>
          <w:sz w:val="20"/>
          <w:szCs w:val="20"/>
        </w:rPr>
      </w:pPr>
      <w:proofErr w:type="gramStart"/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Особенностью системы ВАДС </w:t>
      </w:r>
      <w:r w:rsidR="00C94148"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является то, что в отличие от машиниста и пилота водитель сам формирует план действий, причем, как показывает статистика, именно на этой стадии возникает 85... 90 % ошибок, приводящих к ДТП, и БДД, поэтому значительно ниже, чем на железнодорожном и воздушном видах транспорта.</w:t>
      </w:r>
      <w:proofErr w:type="gramEnd"/>
    </w:p>
    <w:p w:rsidR="003442C5" w:rsidRPr="003442C5" w:rsidRDefault="003442C5" w:rsidP="003442C5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>Исходя из цели управления и условий движения В. формирует</w:t>
      </w:r>
      <w:proofErr w:type="gramEnd"/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задачу: выбирает маршрут движения, определяет способ решения задачи (максимальная средняя скорость, максимальная эффективность, максимальная надежность). На формирование задачи большое влияние оказывает свойственный водителю стиль вождения (агрессивно-самоуверенный, спокойный и уверенный, неуверенный). В соответствии с поставленной задачей формируются планы действий в складывающихся ДТС:  определяются скорость 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 w:eastAsia="ru-RU"/>
        </w:rPr>
        <w:t>V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 w:eastAsia="ru-RU"/>
        </w:rPr>
        <w:t>a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eastAsia="ru-RU"/>
        </w:rPr>
        <w:t xml:space="preserve">,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>дистанция</w:t>
      </w:r>
      <w:proofErr w:type="gramStart"/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eastAsia="ru-RU"/>
        </w:rPr>
        <w:t>Д</w:t>
      </w:r>
      <w:proofErr w:type="gramEnd"/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eastAsia="ru-RU"/>
        </w:rPr>
        <w:t xml:space="preserve">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>и интервал И.</w:t>
      </w:r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На выбор п</w:t>
      </w:r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лана действий влияют мастерство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водителя, свойства ТС, дорожные условия. </w:t>
      </w:r>
    </w:p>
    <w:p w:rsidR="00B9077F" w:rsidRPr="00B9077F" w:rsidRDefault="003442C5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Реализация плана действий выражается в перемещении ОУ ТС. В результате таких перемещений параметры движения ТС изменяются: перемещение педали скорости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</w:rPr>
        <w:t>П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.</w:t>
      </w:r>
      <w:r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</w:rPr>
        <w:t>С</w:t>
      </w:r>
      <w:proofErr w:type="gramEnd"/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вызывает изменение тяговой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силы Р</w:t>
      </w:r>
      <w:r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</w:rPr>
        <w:t>т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, что приводит к изменению скорости автомобиля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/>
        </w:rPr>
        <w:t>a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.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(За более чем сто лет существования автомобиля педаль скорости называли по-разному: «педалью газа», «педалью дроссельной заслонки»,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«педалью </w:t>
      </w:r>
      <w:proofErr w:type="spell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ачи</w:t>
      </w:r>
      <w:proofErr w:type="spell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топлива», «акселератором».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Мы будем называть ее «педалью скорости», потому что, перемещая эту педаль, водитель регулирует скорость автомобиля.)</w:t>
      </w:r>
      <w:proofErr w:type="gramEnd"/>
      <w:r w:rsidR="00F63273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="00B9077F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Результат управления автомобилем в виде пройденного пути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S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  <w:lang w:val="en-US"/>
        </w:rPr>
        <w:t>a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, времени поездки 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/>
        </w:rPr>
        <w:t>t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/>
        </w:rPr>
        <w:t>n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,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расхода топлива 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/>
        </w:rPr>
        <w:t>q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/>
        </w:rPr>
        <w:t>s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,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надежности управления ТС 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является информацией обратной связи, на основании которой водитель принимает решение о необходимости внесения изменений в задачу управления.</w:t>
      </w:r>
    </w:p>
    <w:p w:rsidR="00B9077F" w:rsidRPr="00B9077F" w:rsidRDefault="00F63273" w:rsidP="00B9077F">
      <w:pPr>
        <w:pStyle w:val="ae"/>
        <w:spacing w:before="0" w:beforeAutospacing="0" w:after="0" w:afterAutospacing="0"/>
        <w:rPr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Предельные условия, при которых система ВА</w:t>
      </w:r>
      <w:r w:rsidR="005365B2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ДС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в состоянии функционировать с требуемой точностью, определяется функциональными свойствами автомобиля: скоростными и тормозными, устойчивостью.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      Они определяют максимальные величины ускорений, которые можно реализовать при разгоне, торможении и криволинейном движении.  </w:t>
      </w:r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</w:t>
      </w:r>
      <w:r w:rsidR="00F63273" w:rsidRPr="00F63273">
        <w:rPr>
          <w:b/>
          <w:sz w:val="20"/>
          <w:szCs w:val="20"/>
        </w:rPr>
        <w:t>Д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руга</w:t>
      </w: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я группа свойств, называемых эргон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омическими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position w:val="12"/>
          <w:sz w:val="20"/>
          <w:szCs w:val="20"/>
          <w:vertAlign w:val="superscript"/>
        </w:rPr>
        <w:t>1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, характеризует удобство управления автомобилем и влияет на возможность реализации его функциональных свойств. Чем выше эргономичность автомобиля, тем надежнее управление им в критических ситуациях.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Препятствием на этом пути является массовое незнание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критериев мастерства управления автомобилем.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  <w:u w:val="single"/>
        </w:rPr>
        <w:t>Каждый начинающий и значительная часть опытных водителей считают, что единственным показателем мастерства является скорость.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Такой водитель при каждой возможности увеличивает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до предельно возможной по его оценке и из-за ошибок в оценке допустимой скорости регулярно выходит за границы безопасности.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Как результат этого, легковые автомобили попадают в ДТП в 2 раза чаще, чем автобусы, и в 1,5 раза чаще, чем грузовые автомобили. Движение ТС при этом является неравномерным — с интенсивными разгонами и замедлениями.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В  действительности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>показателем мастерства является равномерность движения, умение доехать до пункта назначения с оптимальной средней скоростью при минимальном расходовании топлива и ресурса автомобиля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 xml:space="preserve">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Получение водителем информации.</w:t>
      </w:r>
    </w:p>
    <w:p w:rsidR="00B9077F" w:rsidRPr="00B9077F" w:rsidRDefault="00F63273" w:rsidP="00B9077F">
      <w:pPr>
        <w:pStyle w:val="ae"/>
        <w:spacing w:before="0" w:beforeAutospacing="0" w:after="0" w:afterAutospacing="0"/>
        <w:rPr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Информация поступает к водителю посредством ощущений — отражения в сознании водителя отдельных свой</w:t>
      </w:r>
      <w:proofErr w:type="gramStart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ств пр</w:t>
      </w:r>
      <w:proofErr w:type="gramEnd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едметов и явлений среды движения ТС, состояния ТС и В.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Процесс воздействия на органы чувств называется раздражением. Раздражитель воздействует на рецепторы (получатели информации), возникшее возбуждение по проводящим нервным путям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lastRenderedPageBreak/>
        <w:t>передается в соответствующие отделы центральной нервной системы (ЦНС), в которых нервное (физиологическое) возбуждение переходит в явление психическое — ощущение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.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(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а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нализаторы). </w:t>
      </w:r>
    </w:p>
    <w:p w:rsidR="00B9077F" w:rsidRDefault="00F63273" w:rsidP="00B9077F">
      <w:pPr>
        <w:pStyle w:val="ae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Получение информации из среды движения, среды в салоне ТС,  о состоянии ТС основано на действии группы анализаторо</w:t>
      </w:r>
      <w:proofErr w:type="gramStart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в-</w:t>
      </w:r>
      <w:proofErr w:type="gramEnd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 зрительный, слуховой, кожный, мышечно-суставный, статико-акселерационный. К внутренним ощущениям относятся: бодрость или усталость, насыщение или голод, ощущение здоровья или болезненного состояния. Одной из задач психической деятельности является отсечение ненужной и выделение полезной информации.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Эта задача решается с помощью психических процессов, называемых вниманием.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Внимание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это сосредоточенное познание какого-либо объекта (явления) или действие с одновременным отвлечением от остального.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ab/>
        <w:t xml:space="preserve">Различают два вида внимания: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непроизвольное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(не зависящее от воли В.) и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произвольное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(направляемое волевым усилием). Непроизвольное внимание направляется на объекты, явления, возникающие неожиданно: появление нового препятствия, ранее не видимого; занос ТС; резкое изменение шума, создаваемого автомобилем в результате неисправности, и т. п.</w:t>
      </w:r>
      <w:r w:rsidR="00BB28CC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Произвольное внимание проявляется в выделении объектов, являющихся наиболее значимыми для решения поставленной задачи. Так, например, при движении по свободной дороге значимой является информация о положении автомобиля относительно дороги. При разъезде со встречным ТС при сохранении значимости информации о положении своего ТС необходимо знать, представляет или не представляет опасность встречный ТС. Когда на пути встречается знак, ограничивающий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, к рассмотренным объектам внимания добавляется спидометр.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>Распределение внимания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ум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ение сосредотачивать внимание на нескольких анализаторах одновременно и выполнять при этом несколько действий. Например, при появлении препятствия водитель применил экстренное торможение, в результате которого начался занос ТС. Распределение внимания проявляется в том, что, продолжая наблюдать за препятствием и тормозить, води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тель выполняет действия по стабилизации заноса, действуя педаля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ми управления и рулевым колесом.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>Переключение внимания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ум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ение сосредотачивать внимание на нескольких объектах поочередно. Так, например, для считыва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 xml:space="preserve">ния показаний приборов необходимо переключать внимание со среды движения на приборы и обратно.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При нахождении на дороге нескольких объектов необходимо переключать внимание с одно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го объекта на другой по очереди.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 Концентрация внимания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эт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о умение длительное время сосре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 xml:space="preserve">дотачиваться на наиболее важных в данный момент объектах.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С концентрацией внимания тесно связано свойство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устойчивости внимания,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которое характеризует умение сохранять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интенсивность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(напряжение) внимания в течение длительного времени.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Умение распределять, концентрировать и переключать внимание наиболее ярко проявляется в работе зрительного анализатора.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Рассматривая этот вопрос, введем понятие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сенсорного поля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— про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странства вне и внутри автомобиля, из которого водитель получает значимую для движения автомобиля информацию. Для сбора информации водитель сканирует сенсорное поле — переключает внимание, направляя взгляд на элементы дороги, препятствия, находящиеся на дороге и в около дорожном пространстве, а также на дру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гих участников движения, приборы в кабине автомобиля, зеркало заднего обзора.</w:t>
      </w:r>
    </w:p>
    <w:p w:rsidR="00F63273" w:rsidRDefault="00B9077F" w:rsidP="00B9077F">
      <w:pPr>
        <w:pStyle w:val="ae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>Для получения информации о сканируемых объектах взгляд долен быт</w:t>
      </w:r>
      <w:r w:rsidR="00F63273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>ь зафиксирован на них в течение</w:t>
      </w:r>
      <w:proofErr w:type="gramStart"/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>0</w:t>
      </w:r>
      <w:proofErr w:type="gramEnd"/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 xml:space="preserve">,2 с и более.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Быстрота реакции </w:t>
      </w:r>
      <w:proofErr w:type="spell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водителя</w:t>
      </w:r>
      <w:proofErr w:type="gramStart"/>
      <w:r w:rsidR="00F63273">
        <w:rPr>
          <w:sz w:val="20"/>
          <w:szCs w:val="20"/>
        </w:rPr>
        <w:t>.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О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бработка</w:t>
      </w:r>
      <w:proofErr w:type="spell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информации требует определенного времени.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Период между поступлением информации и ответным моторным действием называется «временем реакции». Различают простую и сложную реакции. Простая реакция состоит в выполнении единственно возможного моторного действия при появлении сигнала.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При управлении автомобилем водителю практически всегда приходится решать задачу выбора. По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 xml:space="preserve">этому время реакции водителя с возрастом может уменьшаться, поскольку растут его стаж и опыт. </w:t>
      </w:r>
    </w:p>
    <w:p w:rsidR="00B9077F" w:rsidRPr="00B9077F" w:rsidRDefault="00B9077F" w:rsidP="001E321B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ab/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</w:p>
    <w:p w:rsidR="00024FDF" w:rsidRPr="00B9077F" w:rsidRDefault="00024FDF" w:rsidP="003442C5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836AF" w:rsidRPr="00B97E92" w:rsidRDefault="6CB1B849" w:rsidP="6CB1B849">
      <w:pPr>
        <w:ind w:firstLine="0"/>
        <w:jc w:val="both"/>
        <w:rPr>
          <w:rFonts w:cs="Times New Roman"/>
          <w:sz w:val="28"/>
          <w:szCs w:val="28"/>
        </w:rPr>
      </w:pPr>
      <w:r w:rsidRPr="00B97E92">
        <w:rPr>
          <w:rFonts w:cs="Times New Roman"/>
          <w:b/>
          <w:bCs/>
          <w:sz w:val="28"/>
          <w:szCs w:val="28"/>
        </w:rPr>
        <w:t>Примечание</w:t>
      </w:r>
      <w:r w:rsidRPr="00B97E92">
        <w:rPr>
          <w:rFonts w:cs="Times New Roman"/>
          <w:sz w:val="28"/>
          <w:szCs w:val="28"/>
        </w:rPr>
        <w:t xml:space="preserve">: </w:t>
      </w:r>
    </w:p>
    <w:p w:rsidR="00024FDF" w:rsidRPr="00B97E92" w:rsidRDefault="6CB1B849" w:rsidP="6CB1B849">
      <w:pPr>
        <w:ind w:firstLine="0"/>
        <w:jc w:val="both"/>
        <w:rPr>
          <w:rFonts w:cs="Times New Roman"/>
          <w:sz w:val="28"/>
          <w:szCs w:val="28"/>
        </w:rPr>
      </w:pPr>
      <w:r w:rsidRPr="00B97E92">
        <w:rPr>
          <w:rFonts w:cs="Times New Roman"/>
          <w:sz w:val="28"/>
          <w:szCs w:val="28"/>
        </w:rPr>
        <w:t>Решения с</w:t>
      </w:r>
      <w:r w:rsidR="009D534D">
        <w:rPr>
          <w:rFonts w:cs="Times New Roman"/>
          <w:sz w:val="28"/>
          <w:szCs w:val="28"/>
        </w:rPr>
        <w:t>дать в электронном формате до 2</w:t>
      </w:r>
      <w:r w:rsidR="009D534D" w:rsidRPr="009D534D">
        <w:rPr>
          <w:rFonts w:cs="Times New Roman"/>
          <w:sz w:val="28"/>
          <w:szCs w:val="28"/>
        </w:rPr>
        <w:t>9</w:t>
      </w:r>
      <w:r w:rsidRPr="00B97E92">
        <w:rPr>
          <w:rFonts w:cs="Times New Roman"/>
          <w:sz w:val="28"/>
          <w:szCs w:val="28"/>
        </w:rPr>
        <w:t>/03/2020  или по ссылке</w:t>
      </w:r>
    </w:p>
    <w:p w:rsidR="00B97E92" w:rsidRPr="00B97E92" w:rsidRDefault="009D534D" w:rsidP="6CB1B849">
      <w:pPr>
        <w:jc w:val="both"/>
        <w:rPr>
          <w:sz w:val="28"/>
          <w:szCs w:val="28"/>
        </w:rPr>
      </w:pPr>
      <w:r w:rsidRPr="009D534D">
        <w:rPr>
          <w:sz w:val="28"/>
          <w:szCs w:val="28"/>
        </w:rPr>
        <w:t>https://forms.gle/ZMv41a6idbJjdZpx6</w:t>
      </w:r>
      <w:bookmarkStart w:id="0" w:name="_GoBack"/>
      <w:bookmarkEnd w:id="0"/>
    </w:p>
    <w:sectPr w:rsidR="00B97E92" w:rsidRPr="00B97E92" w:rsidSect="00CB0C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28" w:rsidRDefault="00D16F28" w:rsidP="00DF7909">
      <w:r>
        <w:separator/>
      </w:r>
    </w:p>
  </w:endnote>
  <w:endnote w:type="continuationSeparator" w:id="0">
    <w:p w:rsidR="00D16F28" w:rsidRDefault="00D16F28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28" w:rsidRDefault="00D16F28" w:rsidP="00DF7909">
      <w:r>
        <w:separator/>
      </w:r>
    </w:p>
  </w:footnote>
  <w:footnote w:type="continuationSeparator" w:id="0">
    <w:p w:rsidR="00D16F28" w:rsidRDefault="00D16F28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E321B"/>
    <w:rsid w:val="002C292A"/>
    <w:rsid w:val="002F70AB"/>
    <w:rsid w:val="00327285"/>
    <w:rsid w:val="003442C5"/>
    <w:rsid w:val="003836AF"/>
    <w:rsid w:val="004F2EF7"/>
    <w:rsid w:val="005365B2"/>
    <w:rsid w:val="005B0B48"/>
    <w:rsid w:val="006A0D03"/>
    <w:rsid w:val="006B4581"/>
    <w:rsid w:val="006E0D22"/>
    <w:rsid w:val="00775022"/>
    <w:rsid w:val="007A6901"/>
    <w:rsid w:val="007D077E"/>
    <w:rsid w:val="007D6180"/>
    <w:rsid w:val="00833739"/>
    <w:rsid w:val="00880021"/>
    <w:rsid w:val="009D534D"/>
    <w:rsid w:val="009D7AC3"/>
    <w:rsid w:val="00AE1335"/>
    <w:rsid w:val="00AF2ADA"/>
    <w:rsid w:val="00B9077F"/>
    <w:rsid w:val="00B97E92"/>
    <w:rsid w:val="00BB28CC"/>
    <w:rsid w:val="00C77272"/>
    <w:rsid w:val="00C94148"/>
    <w:rsid w:val="00CB0C8D"/>
    <w:rsid w:val="00CF08A1"/>
    <w:rsid w:val="00D16F28"/>
    <w:rsid w:val="00DF7909"/>
    <w:rsid w:val="00E174CE"/>
    <w:rsid w:val="00F3492D"/>
    <w:rsid w:val="00F63273"/>
    <w:rsid w:val="00FF479C"/>
    <w:rsid w:val="6CB1B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8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CB0C8D"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AF2ADA"/>
    <w:rPr>
      <w:b/>
      <w:bCs/>
      <w:smallCaps/>
      <w:spacing w:val="5"/>
    </w:rPr>
  </w:style>
  <w:style w:type="character" w:styleId="ad">
    <w:name w:val="FollowedHyperlink"/>
    <w:basedOn w:val="a0"/>
    <w:uiPriority w:val="99"/>
    <w:semiHidden/>
    <w:unhideWhenUsed/>
    <w:rsid w:val="00B97E9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9077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AF2ADA"/>
    <w:rPr>
      <w:b/>
      <w:bCs/>
      <w:smallCaps/>
      <w:spacing w:val="5"/>
    </w:rPr>
  </w:style>
  <w:style w:type="character" w:styleId="ad">
    <w:name w:val="FollowedHyperlink"/>
    <w:basedOn w:val="a0"/>
    <w:uiPriority w:val="99"/>
    <w:semiHidden/>
    <w:unhideWhenUsed/>
    <w:rsid w:val="00B97E9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9077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cp:lastPrinted>2020-03-27T14:34:00Z</cp:lastPrinted>
  <dcterms:created xsi:type="dcterms:W3CDTF">2020-03-27T18:53:00Z</dcterms:created>
  <dcterms:modified xsi:type="dcterms:W3CDTF">2020-03-27T18:53:00Z</dcterms:modified>
</cp:coreProperties>
</file>