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3" w:rsidRPr="00517B8E" w:rsidRDefault="00636BD3" w:rsidP="00517B8E">
      <w:pPr>
        <w:ind w:left="-567" w:firstLine="283"/>
        <w:jc w:val="center"/>
        <w:rPr>
          <w:b/>
        </w:rPr>
      </w:pPr>
      <w:r>
        <w:rPr>
          <w:b/>
        </w:rPr>
        <w:t>27</w:t>
      </w:r>
      <w:r w:rsidR="004A7DD6">
        <w:rPr>
          <w:b/>
        </w:rPr>
        <w:t xml:space="preserve"> марта 2020г.</w:t>
      </w:r>
    </w:p>
    <w:p w:rsidR="006E2DAE" w:rsidRDefault="006E2DAE" w:rsidP="00024FDF">
      <w:pPr>
        <w:ind w:firstLine="0"/>
        <w:rPr>
          <w:i/>
        </w:rPr>
      </w:pP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CF0A03">
        <w:rPr>
          <w:b/>
          <w:szCs w:val="24"/>
        </w:rPr>
        <w:t xml:space="preserve"> (4 часа)</w:t>
      </w:r>
    </w:p>
    <w:p w:rsidR="002747F5" w:rsidRPr="00F3307D" w:rsidRDefault="00176F26" w:rsidP="00F3307D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5430AE" w:rsidRPr="005430AE" w:rsidRDefault="002747F5" w:rsidP="002747F5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="005430AE" w:rsidRPr="005430AE">
        <w:rPr>
          <w:b/>
          <w:szCs w:val="24"/>
        </w:rPr>
        <w:t>Тема.</w:t>
      </w:r>
    </w:p>
    <w:p w:rsidR="005430AE" w:rsidRPr="00F3307D" w:rsidRDefault="005430AE" w:rsidP="00F3307D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</w:t>
      </w:r>
      <w:r w:rsidR="00F3307D">
        <w:rPr>
          <w:b/>
          <w:szCs w:val="24"/>
        </w:rPr>
        <w:t xml:space="preserve"> и вентиляции подвижного состава</w:t>
      </w:r>
    </w:p>
    <w:p w:rsidR="005430AE" w:rsidRPr="005430AE" w:rsidRDefault="00F3307D" w:rsidP="005430A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Пассажирские салоны мотор-вагонного подвижного состава (МВПС) </w:t>
      </w:r>
      <w:r w:rsidR="005430AE" w:rsidRPr="005430AE">
        <w:rPr>
          <w:szCs w:val="24"/>
        </w:rPr>
        <w:t xml:space="preserve">оборудованы системой кондиционирования, </w:t>
      </w:r>
      <w:r>
        <w:rPr>
          <w:szCs w:val="24"/>
        </w:rPr>
        <w:t>вентиляции и обогрева</w:t>
      </w:r>
      <w:r w:rsidR="005430AE" w:rsidRPr="005430AE">
        <w:rPr>
          <w:szCs w:val="24"/>
        </w:rPr>
        <w:t xml:space="preserve"> в составе: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установки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преобразователи (размещаются под вагонами).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кондиционирования,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</w:t>
      </w:r>
      <w:r w:rsidR="00F3307D">
        <w:rPr>
          <w:szCs w:val="24"/>
        </w:rPr>
        <w:t>Кабина оборудуется системой кондиционирования и обогрева</w:t>
      </w:r>
      <w:r w:rsidRPr="005430AE">
        <w:rPr>
          <w:szCs w:val="24"/>
        </w:rPr>
        <w:t xml:space="preserve"> прои</w:t>
      </w:r>
      <w:r w:rsidR="00F3307D">
        <w:rPr>
          <w:szCs w:val="24"/>
        </w:rPr>
        <w:t>зводства фирмы «</w:t>
      </w:r>
      <w:proofErr w:type="spellStart"/>
      <w:r w:rsidR="00F3307D">
        <w:rPr>
          <w:szCs w:val="24"/>
        </w:rPr>
        <w:t>Merak</w:t>
      </w:r>
      <w:proofErr w:type="spellEnd"/>
      <w:r w:rsidR="00F3307D">
        <w:rPr>
          <w:szCs w:val="24"/>
        </w:rPr>
        <w:t>»</w:t>
      </w:r>
      <w:r w:rsidRPr="005430AE">
        <w:rPr>
          <w:szCs w:val="24"/>
        </w:rPr>
        <w:t xml:space="preserve"> в составе: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пульт управления (устанавливается на вспомогательном пульте машиниста).</w:t>
      </w:r>
    </w:p>
    <w:p w:rsidR="005430AE" w:rsidRPr="005430AE" w:rsidRDefault="005430AE" w:rsidP="005430AE">
      <w:pPr>
        <w:pStyle w:val="a8"/>
        <w:spacing w:after="200" w:line="360" w:lineRule="auto"/>
        <w:jc w:val="center"/>
      </w:pPr>
      <w:r w:rsidRPr="005430AE">
        <w:t>Устройство и работа системы кондиционирования вагонов</w:t>
      </w:r>
    </w:p>
    <w:p w:rsidR="005430AE" w:rsidRPr="005430AE" w:rsidRDefault="005430AE" w:rsidP="005430AE">
      <w:pPr>
        <w:pStyle w:val="a8"/>
        <w:tabs>
          <w:tab w:val="left" w:pos="993"/>
        </w:tabs>
        <w:spacing w:line="360" w:lineRule="auto"/>
        <w:ind w:left="0" w:firstLine="709"/>
        <w:jc w:val="both"/>
      </w:pPr>
      <w:r>
        <w:t>Рассматривая систему</w:t>
      </w:r>
      <w:r w:rsidRPr="005430AE">
        <w:t xml:space="preserve"> кондиционирования, проектируемой для кондиционирования пассажирского</w:t>
      </w:r>
      <w:r w:rsidR="00F3307D">
        <w:t xml:space="preserve"> салона вагонов электропоезда модели ЭД9Э</w:t>
      </w:r>
      <w:r w:rsidRPr="005430AE">
        <w:t>, в которую входят все необходимые элементы для осуществления функций вентиляции, отопления и охлаждения пассажирского салона.</w:t>
      </w:r>
      <w:r>
        <w:t xml:space="preserve"> Д</w:t>
      </w:r>
      <w:r w:rsidRPr="005430AE">
        <w:t xml:space="preserve">ля комфортабельной перевозки пассажиров в вагонах </w:t>
      </w:r>
      <w:r w:rsidR="00F3307D">
        <w:t>МВПС располагается система кондиционирования и отопления</w:t>
      </w:r>
      <w:r w:rsidRPr="005430AE">
        <w:t>.</w:t>
      </w:r>
    </w:p>
    <w:p w:rsidR="005430AE" w:rsidRPr="005430AE" w:rsidRDefault="005430AE" w:rsidP="005430A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5430AE" w:rsidRPr="005430AE" w:rsidRDefault="005430AE" w:rsidP="005430A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вагона </w:t>
      </w:r>
      <w:r w:rsidR="00F3307D">
        <w:rPr>
          <w:szCs w:val="24"/>
        </w:rPr>
        <w:t xml:space="preserve">МВПС </w:t>
      </w:r>
      <w:r w:rsidRPr="005430AE">
        <w:rPr>
          <w:szCs w:val="24"/>
        </w:rPr>
        <w:t xml:space="preserve">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наружного воздуха в салон вагона в режиме «Вентиляция»;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и подогретого наружного воздуха в салон вагона в режиме «Отопление».</w:t>
      </w:r>
    </w:p>
    <w:p w:rsidR="005430AE" w:rsidRPr="005430AE" w:rsidRDefault="00F3307D" w:rsidP="005430AE">
      <w:pPr>
        <w:spacing w:line="360" w:lineRule="auto"/>
        <w:jc w:val="both"/>
        <w:rPr>
          <w:szCs w:val="24"/>
        </w:rPr>
      </w:pPr>
      <w:r>
        <w:rPr>
          <w:szCs w:val="24"/>
        </w:rPr>
        <w:t>Для этой системы</w:t>
      </w:r>
      <w:r w:rsidR="005430AE" w:rsidRPr="005430AE">
        <w:rPr>
          <w:szCs w:val="24"/>
        </w:rPr>
        <w:t xml:space="preserve"> определены следующие состояния (режимы функционирования):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«Работа»;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lastRenderedPageBreak/>
        <w:t>состояние СКВО «Стоп»;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Данные состояния СКВО формируются в результате перевода переключателя СКВО в кабине машиниста в соответствующие положения – «Работа», «Стоп»,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вагонного оборудования (БУВО), контроллер и блоки управления блока БУВО обесточены. Система находится в постоянной готовности к включению.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все устройства СКВО. В данном состоянии система </w:t>
      </w:r>
      <w:r w:rsidR="00F3307D">
        <w:rPr>
          <w:szCs w:val="24"/>
        </w:rPr>
        <w:t xml:space="preserve">кондиционирования и отопления </w:t>
      </w:r>
      <w:r w:rsidRPr="005430AE">
        <w:rPr>
          <w:szCs w:val="24"/>
        </w:rPr>
        <w:t>обеспечивает следующие режимы работы, которые следует разобрать.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питания аккумуляторная батарея – «АКБ».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» (для предотвращения разряда аккумуляторных батарей вагона)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все время нахождения системы СКВО в режиме «АКБ». 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в режим «АКБ» производится автоматически при снижении напряжения питания до значения менее 69 В.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контроллер и блоки управления БУВО. при этом все исполнительные устройства системы находятся в состоянии «Выключено».</w:t>
      </w:r>
    </w:p>
    <w:p w:rsidR="00A7471F" w:rsidRPr="005430AE" w:rsidRDefault="00A7471F" w:rsidP="00A7471F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5430AE" w:rsidRPr="0064705E" w:rsidRDefault="005430AE" w:rsidP="005430A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lastRenderedPageBreak/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5430AE" w:rsidRDefault="005430AE" w:rsidP="005430A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</w:t>
      </w:r>
      <w:r w:rsidR="006A51DD">
        <w:rPr>
          <w:rFonts w:cs="Times New Roman"/>
          <w:i/>
          <w:color w:val="000000"/>
          <w:szCs w:val="24"/>
        </w:rPr>
        <w:t xml:space="preserve"> целей проводится ТО 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Pr="00696D85" w:rsidRDefault="00F3307D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МВ</w:t>
      </w:r>
      <w:r w:rsidR="006A51DD">
        <w:rPr>
          <w:rFonts w:cs="Times New Roman"/>
          <w:i/>
          <w:color w:val="000000"/>
          <w:szCs w:val="24"/>
        </w:rPr>
        <w:t>ПС</w:t>
      </w:r>
      <w:r>
        <w:rPr>
          <w:rFonts w:cs="Times New Roman"/>
          <w:i/>
          <w:color w:val="000000"/>
          <w:szCs w:val="24"/>
        </w:rPr>
        <w:t xml:space="preserve"> проводится ТО-3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 w:rsidR="005430AE"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 xml:space="preserve">дать </w:t>
      </w:r>
      <w:r w:rsidR="006A51DD">
        <w:rPr>
          <w:i/>
        </w:rPr>
        <w:t xml:space="preserve">в электронном формате до </w:t>
      </w:r>
      <w:r w:rsidR="00F3307D">
        <w:rPr>
          <w:i/>
        </w:rPr>
        <w:t>28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64705E" w:rsidRPr="00F3307D" w:rsidRDefault="0064705E" w:rsidP="00176F26">
      <w:pPr>
        <w:ind w:firstLine="0"/>
        <w:jc w:val="both"/>
        <w:rPr>
          <w:rFonts w:cs="Times New Roman"/>
          <w:i/>
          <w:color w:val="000000"/>
          <w:sz w:val="22"/>
        </w:rPr>
      </w:pPr>
    </w:p>
    <w:p w:rsidR="00517B8E" w:rsidRDefault="00517B8E" w:rsidP="00F3307D">
      <w:pPr>
        <w:jc w:val="center"/>
        <w:rPr>
          <w:b/>
          <w:bCs/>
          <w:sz w:val="22"/>
        </w:rPr>
      </w:pPr>
    </w:p>
    <w:p w:rsidR="00517B8E" w:rsidRDefault="00517B8E" w:rsidP="00F3307D">
      <w:pPr>
        <w:jc w:val="center"/>
        <w:rPr>
          <w:b/>
          <w:bCs/>
          <w:sz w:val="22"/>
        </w:rPr>
      </w:pPr>
    </w:p>
    <w:p w:rsidR="00517B8E" w:rsidRDefault="00517B8E" w:rsidP="00F3307D">
      <w:pPr>
        <w:jc w:val="center"/>
        <w:rPr>
          <w:b/>
          <w:bCs/>
          <w:sz w:val="22"/>
        </w:rPr>
      </w:pPr>
    </w:p>
    <w:p w:rsidR="00F3307D" w:rsidRPr="00F3307D" w:rsidRDefault="00F3307D" w:rsidP="00F3307D">
      <w:pPr>
        <w:jc w:val="center"/>
        <w:rPr>
          <w:b/>
          <w:bCs/>
          <w:sz w:val="22"/>
        </w:rPr>
      </w:pPr>
      <w:r w:rsidRPr="00F3307D">
        <w:rPr>
          <w:b/>
          <w:bCs/>
          <w:sz w:val="22"/>
        </w:rPr>
        <w:t>Практическая работа 12</w:t>
      </w:r>
    </w:p>
    <w:p w:rsidR="00F3307D" w:rsidRPr="00F3307D" w:rsidRDefault="00F3307D" w:rsidP="00F3307D">
      <w:pPr>
        <w:jc w:val="center"/>
        <w:rPr>
          <w:b/>
          <w:bCs/>
          <w:sz w:val="22"/>
        </w:rPr>
      </w:pP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b/>
          <w:bCs/>
          <w:sz w:val="22"/>
        </w:rPr>
        <w:t>Наименование:</w:t>
      </w:r>
      <w:r w:rsidRPr="00F3307D">
        <w:rPr>
          <w:b/>
          <w:sz w:val="22"/>
        </w:rPr>
        <w:t xml:space="preserve"> </w:t>
      </w:r>
      <w:r w:rsidRPr="00F3307D">
        <w:rPr>
          <w:sz w:val="22"/>
        </w:rPr>
        <w:t>Освоение работы системы отопления и вентиляции.</w:t>
      </w:r>
    </w:p>
    <w:p w:rsidR="00F3307D" w:rsidRPr="00F3307D" w:rsidRDefault="00F3307D" w:rsidP="00F3307D">
      <w:pPr>
        <w:spacing w:line="360" w:lineRule="auto"/>
        <w:ind w:left="1985" w:hanging="1985"/>
        <w:jc w:val="both"/>
        <w:rPr>
          <w:sz w:val="22"/>
        </w:rPr>
      </w:pPr>
      <w:r>
        <w:rPr>
          <w:b/>
          <w:bCs/>
          <w:sz w:val="22"/>
        </w:rPr>
        <w:t xml:space="preserve">            </w:t>
      </w:r>
      <w:r w:rsidRPr="00F3307D">
        <w:rPr>
          <w:b/>
          <w:bCs/>
          <w:sz w:val="22"/>
        </w:rPr>
        <w:t xml:space="preserve">Цель работы: </w:t>
      </w:r>
      <w:r w:rsidRPr="00F3307D">
        <w:rPr>
          <w:bCs/>
          <w:sz w:val="22"/>
        </w:rPr>
        <w:t xml:space="preserve">Научиться различать системы </w:t>
      </w:r>
      <w:r w:rsidRPr="00F3307D">
        <w:rPr>
          <w:sz w:val="22"/>
        </w:rPr>
        <w:t>отопления и вентиляции</w:t>
      </w:r>
      <w:r w:rsidRPr="00F3307D">
        <w:rPr>
          <w:bCs/>
          <w:sz w:val="22"/>
        </w:rPr>
        <w:t>.</w:t>
      </w:r>
    </w:p>
    <w:p w:rsidR="00F3307D" w:rsidRPr="00F3307D" w:rsidRDefault="00F3307D" w:rsidP="00F3307D">
      <w:pPr>
        <w:spacing w:line="360" w:lineRule="auto"/>
        <w:jc w:val="both"/>
        <w:rPr>
          <w:bCs/>
          <w:sz w:val="22"/>
        </w:rPr>
      </w:pPr>
      <w:r w:rsidRPr="00F3307D">
        <w:rPr>
          <w:b/>
          <w:bCs/>
          <w:sz w:val="22"/>
        </w:rPr>
        <w:t>Оборудование:</w:t>
      </w:r>
      <w:r w:rsidRPr="00F3307D">
        <w:rPr>
          <w:bCs/>
          <w:sz w:val="22"/>
        </w:rPr>
        <w:t xml:space="preserve"> Аналоговые электроизмерительные приборы.</w:t>
      </w:r>
    </w:p>
    <w:p w:rsidR="00F3307D" w:rsidRPr="00F3307D" w:rsidRDefault="00F3307D" w:rsidP="00F3307D">
      <w:pPr>
        <w:spacing w:line="360" w:lineRule="auto"/>
        <w:jc w:val="both"/>
        <w:rPr>
          <w:b/>
          <w:bCs/>
          <w:sz w:val="22"/>
        </w:rPr>
      </w:pPr>
      <w:r w:rsidRPr="00F3307D">
        <w:rPr>
          <w:b/>
          <w:bCs/>
          <w:sz w:val="22"/>
        </w:rPr>
        <w:t>Порядок выполнения: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sz w:val="22"/>
        </w:rPr>
        <w:t>1. Внимательно прочитайте учебный материал.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sz w:val="22"/>
        </w:rPr>
        <w:t xml:space="preserve">2. Выполните задание в удобной для вас последовательности. 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sz w:val="22"/>
        </w:rPr>
        <w:t>3. Письменно ответьте на контрольные вопросы.</w:t>
      </w:r>
    </w:p>
    <w:p w:rsidR="00F3307D" w:rsidRPr="00F3307D" w:rsidRDefault="00F3307D" w:rsidP="00F3307D">
      <w:pPr>
        <w:spacing w:line="360" w:lineRule="auto"/>
        <w:ind w:firstLine="851"/>
        <w:jc w:val="both"/>
        <w:rPr>
          <w:sz w:val="22"/>
        </w:rPr>
      </w:pPr>
      <w:r w:rsidRPr="00F3307D">
        <w:rPr>
          <w:sz w:val="22"/>
        </w:rPr>
        <w:t>3.1 Нужно ли обращать внимание на неисправность элементов системы отопления и вентиляции подвижного состава? Ответ объясните.</w:t>
      </w:r>
    </w:p>
    <w:p w:rsidR="00F3307D" w:rsidRPr="00F3307D" w:rsidRDefault="00F3307D" w:rsidP="00F3307D">
      <w:pPr>
        <w:spacing w:line="360" w:lineRule="auto"/>
        <w:ind w:firstLine="851"/>
        <w:jc w:val="both"/>
        <w:rPr>
          <w:sz w:val="22"/>
        </w:rPr>
      </w:pPr>
      <w:r w:rsidRPr="00F3307D">
        <w:rPr>
          <w:sz w:val="22"/>
        </w:rPr>
        <w:t xml:space="preserve"> 3.2</w:t>
      </w:r>
      <w:proofErr w:type="gramStart"/>
      <w:r w:rsidRPr="00F3307D">
        <w:rPr>
          <w:sz w:val="22"/>
        </w:rPr>
        <w:t xml:space="preserve"> К</w:t>
      </w:r>
      <w:proofErr w:type="gramEnd"/>
      <w:r w:rsidRPr="00F3307D">
        <w:rPr>
          <w:sz w:val="22"/>
        </w:rPr>
        <w:t>акое значение имеет неисправность системы отопления и вентиляции?</w:t>
      </w:r>
    </w:p>
    <w:p w:rsidR="00F3307D" w:rsidRPr="00F3307D" w:rsidRDefault="00F3307D" w:rsidP="00F3307D">
      <w:pPr>
        <w:spacing w:line="360" w:lineRule="auto"/>
        <w:jc w:val="both"/>
        <w:rPr>
          <w:b/>
          <w:sz w:val="22"/>
        </w:rPr>
      </w:pPr>
      <w:r w:rsidRPr="00F3307D">
        <w:rPr>
          <w:b/>
          <w:sz w:val="22"/>
        </w:rPr>
        <w:t>Задание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b/>
          <w:sz w:val="22"/>
        </w:rPr>
        <w:t xml:space="preserve">1) </w:t>
      </w:r>
      <w:r w:rsidRPr="00F3307D">
        <w:rPr>
          <w:sz w:val="22"/>
        </w:rPr>
        <w:t>Прочитайте шкалу предложенного измерительного прибора по алгоритму: название прибора – измеряемая величина – род тока – пределы измерения (верхний, нижний) – цена деления – класс точности – положение установки шкалы.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b/>
          <w:sz w:val="22"/>
        </w:rPr>
        <w:t xml:space="preserve">2) </w:t>
      </w:r>
      <w:r w:rsidRPr="00F3307D">
        <w:rPr>
          <w:sz w:val="22"/>
        </w:rPr>
        <w:t>По заданному преподавателем варианту, используя данные таблицы 12.2</w:t>
      </w:r>
      <w:r>
        <w:rPr>
          <w:sz w:val="22"/>
        </w:rPr>
        <w:t>.</w:t>
      </w:r>
      <w:r w:rsidRPr="00F3307D">
        <w:rPr>
          <w:sz w:val="22"/>
        </w:rPr>
        <w:t xml:space="preserve"> Подберите приборы для измерения силы тока и напряжения на участке электрической цепи, если сопротивление резистора может изменяться. Объясните свой выбор.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sz w:val="22"/>
        </w:rPr>
        <w:t>Вариант 1: от 10 Ом до 20 Ом.  Вариант 2: от 5 Ом до 10 Ом.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sz w:val="22"/>
        </w:rPr>
        <w:t>Вариант 3: от 20 Ом до 25 Ом.  Вариант 4: от 12 Ом до 20 Ом.</w:t>
      </w:r>
    </w:p>
    <w:p w:rsidR="00F3307D" w:rsidRPr="00F3307D" w:rsidRDefault="00F3307D" w:rsidP="00F3307D">
      <w:pPr>
        <w:spacing w:line="360" w:lineRule="auto"/>
        <w:jc w:val="both"/>
        <w:rPr>
          <w:sz w:val="22"/>
        </w:rPr>
      </w:pPr>
      <w:r w:rsidRPr="00F3307D">
        <w:rPr>
          <w:sz w:val="22"/>
        </w:rPr>
        <w:t>Вариант 5: от 40 Ом до 60 Ом.  Вариант 6: от 20 Ом до 40 Ом.</w:t>
      </w:r>
    </w:p>
    <w:p w:rsidR="00F3307D" w:rsidRPr="00F3307D" w:rsidRDefault="00F3307D" w:rsidP="00F3307D">
      <w:pPr>
        <w:tabs>
          <w:tab w:val="left" w:pos="8505"/>
        </w:tabs>
        <w:spacing w:line="360" w:lineRule="auto"/>
        <w:ind w:firstLine="142"/>
        <w:jc w:val="both"/>
        <w:rPr>
          <w:color w:val="000000"/>
          <w:spacing w:val="-5"/>
          <w:sz w:val="22"/>
        </w:rPr>
      </w:pPr>
      <w:r w:rsidRPr="00F3307D">
        <w:rPr>
          <w:sz w:val="22"/>
        </w:rPr>
        <w:t xml:space="preserve">Таблица 12.2 – Информация на шкале измерительных приборов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33"/>
        <w:gridCol w:w="3021"/>
        <w:gridCol w:w="2551"/>
      </w:tblGrid>
      <w:tr w:rsidR="00F3307D" w:rsidRPr="00F3307D" w:rsidTr="001C2C62">
        <w:trPr>
          <w:trHeight w:val="413"/>
        </w:trPr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lastRenderedPageBreak/>
              <w:t>№</w:t>
            </w:r>
          </w:p>
        </w:tc>
        <w:tc>
          <w:tcPr>
            <w:tcW w:w="2933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Единицы измерения</w:t>
            </w:r>
          </w:p>
        </w:tc>
        <w:tc>
          <w:tcPr>
            <w:tcW w:w="3021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Пределы измерения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Род тока</w:t>
            </w:r>
          </w:p>
        </w:tc>
      </w:tr>
      <w:tr w:rsidR="00F3307D" w:rsidRPr="00F3307D" w:rsidTr="001C2C62">
        <w:trPr>
          <w:trHeight w:val="572"/>
        </w:trPr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1</w:t>
            </w:r>
          </w:p>
          <w:p w:rsidR="00F3307D" w:rsidRPr="00F3307D" w:rsidRDefault="00F3307D" w:rsidP="001C2C62">
            <w:pPr>
              <w:jc w:val="center"/>
              <w:rPr>
                <w:sz w:val="22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V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</w:t>
            </w: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50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_</w:t>
            </w:r>
          </w:p>
        </w:tc>
      </w:tr>
      <w:tr w:rsidR="00F3307D" w:rsidRPr="00F3307D" w:rsidTr="001C2C62">
        <w:trPr>
          <w:trHeight w:val="566"/>
        </w:trPr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2</w:t>
            </w:r>
          </w:p>
        </w:tc>
        <w:tc>
          <w:tcPr>
            <w:tcW w:w="2933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V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</w:t>
            </w: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20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_</w:t>
            </w:r>
          </w:p>
        </w:tc>
      </w:tr>
      <w:tr w:rsidR="00F3307D" w:rsidRPr="00F3307D" w:rsidTr="001C2C62">
        <w:trPr>
          <w:trHeight w:val="132"/>
        </w:trPr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>3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V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</w:t>
            </w: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30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~</w:t>
            </w:r>
          </w:p>
        </w:tc>
      </w:tr>
      <w:tr w:rsidR="00F3307D" w:rsidRPr="00F3307D" w:rsidTr="001C2C62">
        <w:trPr>
          <w:trHeight w:val="554"/>
        </w:trPr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>4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kV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</w:t>
            </w: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~</w:t>
            </w:r>
          </w:p>
        </w:tc>
      </w:tr>
      <w:tr w:rsidR="00F3307D" w:rsidRPr="00F3307D" w:rsidTr="001C2C62"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>5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    </w:t>
            </w:r>
            <w:proofErr w:type="spellStart"/>
            <w:r w:rsidRPr="00F3307D">
              <w:rPr>
                <w:sz w:val="22"/>
                <w:lang w:val="en-US"/>
              </w:rPr>
              <w:t>mA</w:t>
            </w:r>
            <w:proofErr w:type="spellEnd"/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300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_</w:t>
            </w:r>
          </w:p>
        </w:tc>
      </w:tr>
      <w:tr w:rsidR="00F3307D" w:rsidRPr="00F3307D" w:rsidTr="001C2C62"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6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     </w:t>
            </w:r>
            <w:r w:rsidRPr="00F3307D">
              <w:rPr>
                <w:sz w:val="22"/>
                <w:lang w:val="en-US"/>
              </w:rPr>
              <w:t>A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5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_</w:t>
            </w:r>
          </w:p>
        </w:tc>
      </w:tr>
      <w:tr w:rsidR="00F3307D" w:rsidRPr="00F3307D" w:rsidTr="001C2C62"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7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     </w:t>
            </w:r>
            <w:r w:rsidRPr="00F3307D">
              <w:rPr>
                <w:sz w:val="22"/>
                <w:lang w:val="en-US"/>
              </w:rPr>
              <w:t>kA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~</w:t>
            </w:r>
          </w:p>
        </w:tc>
      </w:tr>
      <w:tr w:rsidR="00F3307D" w:rsidRPr="00F3307D" w:rsidTr="001C2C62"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8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     </w:t>
            </w:r>
            <w:r w:rsidRPr="00F3307D">
              <w:rPr>
                <w:sz w:val="22"/>
                <w:lang w:val="en-US"/>
              </w:rPr>
              <w:t>Ω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 xml:space="preserve"> 50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_</w:t>
            </w:r>
          </w:p>
        </w:tc>
      </w:tr>
      <w:tr w:rsidR="00F3307D" w:rsidRPr="00F3307D" w:rsidTr="001C2C62"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9</w:t>
            </w:r>
          </w:p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     </w:t>
            </w:r>
            <w:r w:rsidRPr="00F3307D">
              <w:rPr>
                <w:sz w:val="22"/>
                <w:lang w:val="en-US"/>
              </w:rPr>
              <w:t>k Ω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  <w:lang w:val="en-US"/>
              </w:rPr>
              <w:t>1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  <w:lang w:val="en-US"/>
              </w:rPr>
            </w:pPr>
            <w:r w:rsidRPr="00F3307D">
              <w:rPr>
                <w:sz w:val="22"/>
                <w:lang w:val="en-US"/>
              </w:rPr>
              <w:t>_</w:t>
            </w:r>
          </w:p>
        </w:tc>
      </w:tr>
      <w:tr w:rsidR="00F3307D" w:rsidRPr="00F3307D" w:rsidTr="001C2C62"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10</w:t>
            </w:r>
          </w:p>
          <w:p w:rsidR="00F3307D" w:rsidRPr="00F3307D" w:rsidRDefault="00F3307D" w:rsidP="001C2C62">
            <w:pPr>
              <w:jc w:val="center"/>
              <w:rPr>
                <w:sz w:val="22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  <w:lang w:val="en-US"/>
              </w:rPr>
            </w:pPr>
            <w:r w:rsidRPr="00F3307D">
              <w:rPr>
                <w:sz w:val="22"/>
              </w:rPr>
              <w:t xml:space="preserve">               </w:t>
            </w:r>
            <w:r w:rsidRPr="00F3307D">
              <w:rPr>
                <w:sz w:val="22"/>
                <w:lang w:val="en-US"/>
              </w:rPr>
              <w:t>kW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</w:rPr>
            </w:pPr>
            <w:r w:rsidRPr="00F3307D">
              <w:rPr>
                <w:sz w:val="22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</w:rPr>
              <w:t xml:space="preserve"> 0,6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  <w:lang w:val="en-US"/>
              </w:rPr>
              <w:t>~</w:t>
            </w:r>
          </w:p>
        </w:tc>
      </w:tr>
      <w:tr w:rsidR="00F3307D" w:rsidRPr="00F3307D" w:rsidTr="00F3307D">
        <w:trPr>
          <w:trHeight w:val="70"/>
        </w:trPr>
        <w:tc>
          <w:tcPr>
            <w:tcW w:w="567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11</w:t>
            </w:r>
          </w:p>
          <w:p w:rsidR="00F3307D" w:rsidRPr="00F3307D" w:rsidRDefault="00F3307D" w:rsidP="001C2C62">
            <w:pPr>
              <w:jc w:val="center"/>
              <w:rPr>
                <w:sz w:val="22"/>
              </w:rPr>
            </w:pPr>
          </w:p>
        </w:tc>
        <w:tc>
          <w:tcPr>
            <w:tcW w:w="2933" w:type="dxa"/>
          </w:tcPr>
          <w:p w:rsidR="00F3307D" w:rsidRPr="00F3307D" w:rsidRDefault="00F3307D" w:rsidP="00F3307D">
            <w:pPr>
              <w:ind w:left="2018" w:hanging="2018"/>
              <w:rPr>
                <w:sz w:val="22"/>
              </w:rPr>
            </w:pPr>
            <w:r w:rsidRPr="00F3307D">
              <w:rPr>
                <w:sz w:val="22"/>
              </w:rPr>
              <w:t xml:space="preserve">               </w:t>
            </w:r>
            <w:r w:rsidRPr="00F3307D">
              <w:rPr>
                <w:sz w:val="22"/>
                <w:lang w:val="en-US"/>
              </w:rPr>
              <w:t>W</w:t>
            </w:r>
          </w:p>
        </w:tc>
        <w:tc>
          <w:tcPr>
            <w:tcW w:w="3021" w:type="dxa"/>
          </w:tcPr>
          <w:p w:rsidR="00F3307D" w:rsidRPr="00F3307D" w:rsidRDefault="00F3307D" w:rsidP="00F3307D">
            <w:pPr>
              <w:ind w:left="2018" w:hanging="2018"/>
              <w:jc w:val="center"/>
              <w:rPr>
                <w:sz w:val="22"/>
              </w:rPr>
            </w:pPr>
            <w:r w:rsidRPr="00F3307D">
              <w:rPr>
                <w:sz w:val="22"/>
              </w:rPr>
              <w:t xml:space="preserve">0 </w:t>
            </w:r>
            <w:r w:rsidRPr="00F3307D">
              <w:rPr>
                <w:b/>
                <w:sz w:val="22"/>
              </w:rPr>
              <w:t>-</w:t>
            </w:r>
            <w:r w:rsidRPr="00F3307D">
              <w:rPr>
                <w:sz w:val="22"/>
              </w:rPr>
              <w:t xml:space="preserve"> 50</w:t>
            </w:r>
          </w:p>
        </w:tc>
        <w:tc>
          <w:tcPr>
            <w:tcW w:w="2551" w:type="dxa"/>
          </w:tcPr>
          <w:p w:rsidR="00F3307D" w:rsidRPr="00F3307D" w:rsidRDefault="00F3307D" w:rsidP="001C2C62">
            <w:pPr>
              <w:jc w:val="center"/>
              <w:rPr>
                <w:sz w:val="22"/>
              </w:rPr>
            </w:pPr>
            <w:r w:rsidRPr="00F3307D">
              <w:rPr>
                <w:sz w:val="22"/>
              </w:rPr>
              <w:t>_</w:t>
            </w:r>
          </w:p>
        </w:tc>
      </w:tr>
    </w:tbl>
    <w:p w:rsidR="00F3307D" w:rsidRPr="00F3307D" w:rsidRDefault="00F3307D" w:rsidP="00F3307D">
      <w:pPr>
        <w:spacing w:line="360" w:lineRule="auto"/>
        <w:jc w:val="both"/>
        <w:rPr>
          <w:b/>
          <w:bCs/>
          <w:sz w:val="22"/>
        </w:rPr>
      </w:pPr>
    </w:p>
    <w:p w:rsidR="00F3307D" w:rsidRPr="00F3307D" w:rsidRDefault="00F3307D" w:rsidP="00F3307D">
      <w:pPr>
        <w:spacing w:line="360" w:lineRule="auto"/>
        <w:jc w:val="both"/>
        <w:rPr>
          <w:b/>
          <w:bCs/>
          <w:sz w:val="22"/>
        </w:rPr>
      </w:pPr>
      <w:r w:rsidRPr="00F3307D">
        <w:rPr>
          <w:b/>
          <w:bCs/>
          <w:sz w:val="22"/>
        </w:rPr>
        <w:t>Учебный материал</w:t>
      </w:r>
    </w:p>
    <w:p w:rsidR="00F3307D" w:rsidRPr="00F3307D" w:rsidRDefault="00F3307D" w:rsidP="00F3307D">
      <w:pPr>
        <w:spacing w:line="360" w:lineRule="auto"/>
        <w:ind w:left="60" w:firstLine="366"/>
        <w:jc w:val="both"/>
        <w:rPr>
          <w:sz w:val="22"/>
        </w:rPr>
      </w:pPr>
      <w:r w:rsidRPr="00F3307D">
        <w:rPr>
          <w:sz w:val="22"/>
        </w:rPr>
        <w:t xml:space="preserve">       Общее в качественном отношении свойство многих физических объектов (физических систем, их состояний, происходящих в них процессов) называют </w:t>
      </w:r>
      <w:r w:rsidRPr="00F3307D">
        <w:rPr>
          <w:i/>
          <w:sz w:val="22"/>
        </w:rPr>
        <w:t>физической величиной</w:t>
      </w:r>
      <w:r w:rsidRPr="00F3307D">
        <w:rPr>
          <w:sz w:val="22"/>
        </w:rPr>
        <w:t>. В электротехнике физическими величинами являются электрическое напряжение, сила тока, мощность, электроёмкость, индуктивность, частота.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sz w:val="22"/>
        </w:rPr>
        <w:t xml:space="preserve">   Физическая величина может иметь различные значения. Измерение данной физической величины – это определение её значения опытным путём.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sz w:val="22"/>
        </w:rPr>
        <w:t xml:space="preserve">   Технические устройства, применяемые при измерениях температур, называют системой отопления и вентиляции. К средствам охлаждения относят </w:t>
      </w:r>
      <w:proofErr w:type="spellStart"/>
      <w:r w:rsidRPr="00F3307D">
        <w:rPr>
          <w:sz w:val="22"/>
        </w:rPr>
        <w:t>вентиляторные</w:t>
      </w:r>
      <w:proofErr w:type="spellEnd"/>
      <w:r w:rsidRPr="00F3307D">
        <w:rPr>
          <w:sz w:val="22"/>
        </w:rPr>
        <w:t xml:space="preserve"> колеса, масляные и водяные охладители. При неработающей системе охлаждения, происходит перегрев обмоток частей машины, и провести измерение используют измерительные приборы.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i/>
          <w:sz w:val="22"/>
        </w:rPr>
        <w:t>Измерительный прибор</w:t>
      </w:r>
      <w:r w:rsidRPr="00F3307D">
        <w:rPr>
          <w:sz w:val="22"/>
        </w:rPr>
        <w:t xml:space="preserve"> – средство измерения, вырабатывающее доступный для восприятия наблюдателем сигнал, определяющий значение измеряемой величины.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sz w:val="22"/>
        </w:rPr>
        <w:t xml:space="preserve">Приборы, показания которых изменяются плавно в зависимости от изменения измеряемой величины, называют </w:t>
      </w:r>
      <w:r w:rsidRPr="00F3307D">
        <w:rPr>
          <w:i/>
          <w:sz w:val="22"/>
        </w:rPr>
        <w:t>аналоговыми</w:t>
      </w:r>
      <w:r w:rsidRPr="00F3307D">
        <w:rPr>
          <w:sz w:val="22"/>
        </w:rPr>
        <w:t>. Приборы, в которых показания представлены в цифровой форме и изменяются дискретно (ступенями) при плавном изменении измеряемой величины, называют цифровыми.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sz w:val="22"/>
        </w:rPr>
        <w:t xml:space="preserve">Перед началом измерений необходимо ознакомиться с прибором. На шкале прибора, помимо делений с цифрами и букв, обозначающих сокращённой буквой вольты (V), амперы (A), </w:t>
      </w:r>
      <w:r w:rsidRPr="00F3307D">
        <w:rPr>
          <w:sz w:val="22"/>
        </w:rPr>
        <w:lastRenderedPageBreak/>
        <w:t xml:space="preserve">ватты (W) и т. д., имеются другие условные обозначения. </w:t>
      </w:r>
      <w:proofErr w:type="gramStart"/>
      <w:r w:rsidRPr="00F3307D">
        <w:rPr>
          <w:sz w:val="22"/>
        </w:rPr>
        <w:t>Эти обозначения наносят в нижней части шкалы измерительного прибора: значок постоянного тока (горизонтальная чёрточка) или переменного тока (синусоида); система измерительного механизма; положение шкалы (горизонтальное, вертикальное, наклонное); зажимы (отрицательный, положительный, общий – звёздочкой); класс точности.</w:t>
      </w:r>
      <w:proofErr w:type="gramEnd"/>
      <w:r w:rsidRPr="00F3307D">
        <w:rPr>
          <w:sz w:val="22"/>
        </w:rPr>
        <w:t xml:space="preserve"> Так же имеется и другая информация о приборе, которая не рассматривается в данном курсе.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sz w:val="22"/>
        </w:rPr>
        <w:t>Класс точности прибора – это обобщённая характеристика прибора. В зависимости от погрешности электроизмерительные приборы подразделяются на классы. Каждый класс обозначается значением погрешности, выраженной в процентах. Наиболее точные лабораторные приборы имеют класс 0,05; 0,1; 0,2 или 0,5. Хорошие технические приборы относятся к классу 1,0 или 1,5. Имеются также и мене точные приборы класса 2,5 или 4,0.</w:t>
      </w:r>
    </w:p>
    <w:p w:rsidR="00F3307D" w:rsidRPr="00F3307D" w:rsidRDefault="00F3307D" w:rsidP="00F3307D">
      <w:pPr>
        <w:spacing w:line="360" w:lineRule="auto"/>
        <w:ind w:left="60" w:firstLine="649"/>
        <w:jc w:val="both"/>
        <w:rPr>
          <w:sz w:val="22"/>
        </w:rPr>
      </w:pPr>
      <w:r w:rsidRPr="00F3307D">
        <w:rPr>
          <w:sz w:val="22"/>
        </w:rPr>
        <w:t xml:space="preserve">При измерении иногда допускаются ошибки в отсчёте показаний прибора. Для этого следует пользоваться понятием о </w:t>
      </w:r>
      <w:r w:rsidRPr="00F3307D">
        <w:rPr>
          <w:i/>
          <w:sz w:val="22"/>
        </w:rPr>
        <w:t>цене деления</w:t>
      </w:r>
      <w:r w:rsidRPr="00F3307D">
        <w:rPr>
          <w:sz w:val="22"/>
        </w:rPr>
        <w:t xml:space="preserve"> шкалы. Например, миллиамперметр на 100 мА имеет шкалу на 20 делений. Тогда каждому делению соответствует 5 мА. Это и будет цена деления.</w:t>
      </w:r>
    </w:p>
    <w:p w:rsidR="00F3307D" w:rsidRDefault="00F3307D" w:rsidP="00F3307D">
      <w:pPr>
        <w:ind w:firstLine="0"/>
        <w:rPr>
          <w:i/>
        </w:rPr>
      </w:pPr>
    </w:p>
    <w:p w:rsidR="00F3307D" w:rsidRDefault="00F3307D" w:rsidP="00F3307D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28</w:t>
      </w:r>
      <w:r w:rsidRPr="00024FDF">
        <w:rPr>
          <w:i/>
        </w:rPr>
        <w:t>.03.2020</w:t>
      </w:r>
      <w:r>
        <w:rPr>
          <w:i/>
        </w:rPr>
        <w:t>г.</w:t>
      </w:r>
    </w:p>
    <w:p w:rsidR="00F3307D" w:rsidRPr="00176F26" w:rsidRDefault="00F3307D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F3307D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54D88"/>
    <w:rsid w:val="00140EDC"/>
    <w:rsid w:val="00176F26"/>
    <w:rsid w:val="001F44B2"/>
    <w:rsid w:val="002747F5"/>
    <w:rsid w:val="002D66CC"/>
    <w:rsid w:val="002E4E9B"/>
    <w:rsid w:val="002F3AC4"/>
    <w:rsid w:val="002F70AB"/>
    <w:rsid w:val="003528BF"/>
    <w:rsid w:val="003738C8"/>
    <w:rsid w:val="004639CA"/>
    <w:rsid w:val="004A7DD6"/>
    <w:rsid w:val="00517B8E"/>
    <w:rsid w:val="00521464"/>
    <w:rsid w:val="00540D6B"/>
    <w:rsid w:val="005430AE"/>
    <w:rsid w:val="00553CCB"/>
    <w:rsid w:val="00636BD3"/>
    <w:rsid w:val="0064705E"/>
    <w:rsid w:val="00650447"/>
    <w:rsid w:val="00654DAA"/>
    <w:rsid w:val="00696D85"/>
    <w:rsid w:val="006A51DD"/>
    <w:rsid w:val="006B4581"/>
    <w:rsid w:val="006E0D22"/>
    <w:rsid w:val="006E2DAE"/>
    <w:rsid w:val="00775022"/>
    <w:rsid w:val="00780E0B"/>
    <w:rsid w:val="007D077E"/>
    <w:rsid w:val="007D6180"/>
    <w:rsid w:val="008501AB"/>
    <w:rsid w:val="008C514A"/>
    <w:rsid w:val="00947A68"/>
    <w:rsid w:val="009A513E"/>
    <w:rsid w:val="009D7AC3"/>
    <w:rsid w:val="00A7471F"/>
    <w:rsid w:val="00B63F1C"/>
    <w:rsid w:val="00B901D1"/>
    <w:rsid w:val="00BC0D3D"/>
    <w:rsid w:val="00BF5829"/>
    <w:rsid w:val="00C33E09"/>
    <w:rsid w:val="00C4257E"/>
    <w:rsid w:val="00CC0264"/>
    <w:rsid w:val="00CD4FDB"/>
    <w:rsid w:val="00CF08A1"/>
    <w:rsid w:val="00CF0A03"/>
    <w:rsid w:val="00D41C44"/>
    <w:rsid w:val="00D5093D"/>
    <w:rsid w:val="00E174CE"/>
    <w:rsid w:val="00E503B0"/>
    <w:rsid w:val="00E85FA2"/>
    <w:rsid w:val="00F3307D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18</cp:revision>
  <dcterms:created xsi:type="dcterms:W3CDTF">2020-03-19T17:05:00Z</dcterms:created>
  <dcterms:modified xsi:type="dcterms:W3CDTF">2020-03-23T16:22:00Z</dcterms:modified>
</cp:coreProperties>
</file>