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Специальность:_</w:t>
      </w:r>
      <w:r w:rsidR="0014302C">
        <w:rPr>
          <w:rFonts w:eastAsia="Times New Roman"/>
          <w:b/>
          <w:szCs w:val="24"/>
          <w:u w:val="single"/>
          <w:lang w:eastAsia="ru-RU"/>
        </w:rPr>
        <w:t>23.02.03</w:t>
      </w:r>
      <w:r>
        <w:rPr>
          <w:rFonts w:eastAsia="Times New Roman"/>
          <w:b/>
          <w:szCs w:val="24"/>
          <w:lang w:eastAsia="ru-RU"/>
        </w:rPr>
        <w:t>_</w:t>
      </w:r>
      <w:r w:rsidR="0014302C">
        <w:rPr>
          <w:rFonts w:eastAsia="Times New Roman"/>
          <w:b/>
          <w:szCs w:val="24"/>
          <w:u w:val="single"/>
          <w:lang w:eastAsia="ru-RU"/>
        </w:rPr>
        <w:t>Техническое обслуживание и ремонт автомобильного транспорта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</w:t>
      </w:r>
      <w:r w:rsidR="00115CD7">
        <w:rPr>
          <w:rFonts w:eastAsia="Times New Roman"/>
          <w:b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 xml:space="preserve">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</w:t>
      </w:r>
      <w:r w:rsidR="00115CD7">
        <w:rPr>
          <w:rFonts w:eastAsia="Times New Roman"/>
          <w:b/>
          <w:szCs w:val="24"/>
          <w:lang w:eastAsia="ru-RU"/>
        </w:rPr>
        <w:t xml:space="preserve"> </w:t>
      </w:r>
      <w:r w:rsidR="0014302C">
        <w:rPr>
          <w:rFonts w:eastAsia="Times New Roman"/>
          <w:b/>
          <w:szCs w:val="24"/>
          <w:u w:val="single"/>
          <w:lang w:eastAsia="ru-RU"/>
        </w:rPr>
        <w:t>ТМ199-3</w:t>
      </w: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_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115CD7">
        <w:rPr>
          <w:rFonts w:eastAsia="Times New Roman"/>
          <w:b/>
          <w:szCs w:val="24"/>
          <w:u w:val="single"/>
          <w:lang w:eastAsia="ru-RU"/>
        </w:rPr>
        <w:t>Информатика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115CD7">
        <w:rPr>
          <w:rFonts w:eastAsia="Times New Roman"/>
          <w:b/>
          <w:szCs w:val="24"/>
          <w:lang w:eastAsia="ru-RU"/>
        </w:rPr>
        <w:t xml:space="preserve"> </w:t>
      </w:r>
      <w:r w:rsidR="00115CD7">
        <w:rPr>
          <w:rFonts w:eastAsia="Times New Roman"/>
          <w:b/>
          <w:szCs w:val="24"/>
          <w:u w:val="single"/>
          <w:lang w:eastAsia="ru-RU"/>
        </w:rPr>
        <w:t>Талипова А.А.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24FDF" w:rsidRPr="00115CD7" w:rsidRDefault="00024FDF" w:rsidP="00115CD7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="00115CD7" w:rsidRPr="00115CD7">
        <w:rPr>
          <w:b/>
          <w:szCs w:val="24"/>
        </w:rPr>
        <w:t>Возможности динамических (электронных) таблиц.</w:t>
      </w:r>
    </w:p>
    <w:p w:rsidR="00115CD7" w:rsidRPr="00115CD7" w:rsidRDefault="00115CD7" w:rsidP="00115CD7">
      <w:pPr>
        <w:pStyle w:val="2"/>
        <w:spacing w:before="0" w:after="0"/>
        <w:jc w:val="both"/>
        <w:rPr>
          <w:rFonts w:ascii="Times New Roman" w:hAnsi="Times New Roman" w:cs="Times New Roman"/>
          <w:iCs w:val="0"/>
          <w:sz w:val="24"/>
          <w:szCs w:val="24"/>
        </w:rPr>
      </w:pPr>
      <w:bookmarkStart w:id="1" w:name="_Toc347055555"/>
      <w:bookmarkStart w:id="2" w:name="_Toc347055586"/>
      <w:bookmarkStart w:id="3" w:name="_Toc347087038"/>
      <w:bookmarkStart w:id="4" w:name="_Toc347087862"/>
      <w:bookmarkStart w:id="5" w:name="_Toc347431073"/>
      <w:r w:rsidRPr="00115CD7">
        <w:rPr>
          <w:rFonts w:ascii="Times New Roman" w:hAnsi="Times New Roman" w:cs="Times New Roman"/>
          <w:iCs w:val="0"/>
          <w:sz w:val="24"/>
          <w:szCs w:val="24"/>
        </w:rPr>
        <w:t>1. История развития и области применения</w:t>
      </w:r>
      <w:bookmarkEnd w:id="1"/>
      <w:bookmarkEnd w:id="2"/>
      <w:bookmarkEnd w:id="3"/>
      <w:bookmarkEnd w:id="4"/>
      <w:bookmarkEnd w:id="5"/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>Компьютерные программы, предназначенные для хранения и обработки численных данных, представленных в табличном виде, называются</w:t>
      </w:r>
      <w:r w:rsidRPr="00115CD7">
        <w:rPr>
          <w:b/>
          <w:bCs/>
        </w:rPr>
        <w:t xml:space="preserve"> </w:t>
      </w:r>
      <w:r w:rsidRPr="00115CD7">
        <w:rPr>
          <w:b/>
          <w:bCs/>
          <w:i/>
          <w:iCs/>
        </w:rPr>
        <w:t xml:space="preserve">электронными таблицами </w:t>
      </w:r>
      <w:r w:rsidRPr="00115CD7">
        <w:t>или</w:t>
      </w:r>
      <w:r w:rsidRPr="00115CD7">
        <w:rPr>
          <w:b/>
          <w:bCs/>
          <w:i/>
          <w:iCs/>
        </w:rPr>
        <w:t xml:space="preserve"> табличными процессорами.</w:t>
      </w:r>
      <w:r w:rsidRPr="00115CD7">
        <w:t xml:space="preserve">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Электронные таблицы являются универсальными средствами для автоматизации расчетов и позволяют существенно уменьшить затраты времени на вычислительную работу. Электронные таблицы можно назвать также программными средствами, предназначенными для управления численными массивами данных.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>До появления компьютеров таблицы составлялись вручную или печатались на механической машинке. Математические расчеты производились отдельно, результаты расчетов вставлялись в таблицу в готовом виде. Все ручные операции по расчету и выводу данных отличались высокой трудоемкостью.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В 1981 году фирмой </w:t>
      </w:r>
      <w:proofErr w:type="spellStart"/>
      <w:r w:rsidRPr="00115CD7">
        <w:t>VisiCorporation</w:t>
      </w:r>
      <w:proofErr w:type="spellEnd"/>
      <w:r w:rsidRPr="00115CD7">
        <w:t xml:space="preserve"> была выпущена первая электронная таблица </w:t>
      </w:r>
      <w:proofErr w:type="spellStart"/>
      <w:r w:rsidRPr="00115CD7">
        <w:t>VisiCalc</w:t>
      </w:r>
      <w:proofErr w:type="spellEnd"/>
      <w:r w:rsidRPr="00115CD7">
        <w:t xml:space="preserve">.  С этого момента началось развитие электронных таблиц как самостоятельного вида программного обеспечения.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>Идея создания специализированной программы, выполняющей всевозможные операции с табличными данными, оказалась весьма удачной. В 80-х годах электронные таблицы уже разрабатывали многие фирмы, в 90-х сам программный продукт был значительно усовершенствован целым рядом дополнительных функций. Электронные таблицы заняли одно из первых ме</w:t>
      </w:r>
      <w:proofErr w:type="gramStart"/>
      <w:r w:rsidRPr="00115CD7">
        <w:t>ст в пр</w:t>
      </w:r>
      <w:proofErr w:type="gramEnd"/>
      <w:r w:rsidRPr="00115CD7">
        <w:t xml:space="preserve">одажах делового программного обеспечения. Лидером среди электронных таблиц является табличный процессор </w:t>
      </w:r>
      <w:r w:rsidRPr="00115CD7">
        <w:rPr>
          <w:lang w:val="en-US"/>
        </w:rPr>
        <w:t>Ex</w:t>
      </w:r>
      <w:proofErr w:type="gramStart"/>
      <w:r w:rsidRPr="00115CD7">
        <w:t>с</w:t>
      </w:r>
      <w:proofErr w:type="gramEnd"/>
      <w:r w:rsidRPr="00115CD7">
        <w:rPr>
          <w:lang w:val="en-US"/>
        </w:rPr>
        <w:t>el</w:t>
      </w:r>
      <w:r w:rsidRPr="00115CD7">
        <w:t xml:space="preserve">, который разработан фирмой </w:t>
      </w:r>
      <w:r w:rsidRPr="00115CD7">
        <w:rPr>
          <w:lang w:val="en-US"/>
        </w:rPr>
        <w:t>Microsoft</w:t>
      </w:r>
      <w:r w:rsidRPr="00115CD7">
        <w:t xml:space="preserve"> и входит в состав программного пакета </w:t>
      </w:r>
      <w:r w:rsidRPr="00115CD7">
        <w:rPr>
          <w:lang w:val="en-US"/>
        </w:rPr>
        <w:t>MS</w:t>
      </w:r>
      <w:r w:rsidRPr="00115CD7">
        <w:t xml:space="preserve"> </w:t>
      </w:r>
      <w:r w:rsidRPr="00115CD7">
        <w:rPr>
          <w:lang w:val="en-US"/>
        </w:rPr>
        <w:t>Office</w:t>
      </w:r>
      <w:r w:rsidRPr="00115CD7">
        <w:t>.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Области применения электронных таблиц чаще всего связаны с финансовыми и техническими расчетами:   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бухгалтерский учет – подготовка отчетных финансовых документов на предприятиях на основе специализированной электронной таблицы;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банковский учет – взаиморасчеты с клиентами и подведение итогов деятельности;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проектно-сметные работы – формирование сметных ведомостей, расчет конструкций в строительстве;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инженерно-технические расчеты – выполнение технических расчетов  в процессе разработки и производства изделий;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 xml:space="preserve">научные исследования – статистическая обработка результатов измерений; 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обработка больших массивов данных в метеорологии, экологии, экономике и др.</w:t>
      </w:r>
    </w:p>
    <w:p w:rsidR="00115CD7" w:rsidRPr="00115CD7" w:rsidRDefault="00115CD7" w:rsidP="00115CD7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" w:name="_Toc347087039"/>
      <w:bookmarkStart w:id="7" w:name="_Toc347087863"/>
      <w:bookmarkStart w:id="8" w:name="_Toc347431074"/>
      <w:r w:rsidRPr="00115CD7">
        <w:rPr>
          <w:rFonts w:ascii="Times New Roman" w:hAnsi="Times New Roman" w:cs="Times New Roman"/>
          <w:bCs w:val="0"/>
          <w:sz w:val="24"/>
          <w:szCs w:val="24"/>
        </w:rPr>
        <w:t>2</w:t>
      </w:r>
      <w:r w:rsidRPr="00115C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bookmarkStart w:id="9" w:name="_Toc347055556"/>
      <w:bookmarkStart w:id="10" w:name="_Toc347055587"/>
      <w:r w:rsidRPr="00115CD7">
        <w:rPr>
          <w:rFonts w:ascii="Times New Roman" w:hAnsi="Times New Roman" w:cs="Times New Roman"/>
          <w:iCs w:val="0"/>
          <w:sz w:val="24"/>
          <w:szCs w:val="24"/>
        </w:rPr>
        <w:t>Основные возможности электронных таблиц</w:t>
      </w:r>
      <w:bookmarkEnd w:id="6"/>
      <w:bookmarkEnd w:id="7"/>
      <w:bookmarkEnd w:id="8"/>
      <w:bookmarkEnd w:id="9"/>
      <w:bookmarkEnd w:id="10"/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Использование электронных таблиц зачастую позволяет решать расчетные задачи без разработки алгоритма и отладки программы, что значительно упрощает процесс решения. Вместо создания программы в таблицу вписываются исходные данные и математические формулы, которые обеспечивают быстрое получение результата. Если при решении задачи формула используется многократно, то такую формулу можно скопировать в другие ячейки и получить автоматический пересчет результатов с новыми данными. Возможность копирования формулы является принципиальным отличием электронных таблиц.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lastRenderedPageBreak/>
        <w:t>Разнообразие математических формул и способов программной обработки в электронных таблицах обеспечивают широкий спектр операций с данными, в том числе: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расчет и сравнительный анализ численных данных в таблицах;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использование до 10 категорий математических функций;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создание файла из набора тематически связанных таблиц;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создание математических моделей и расчет их эффективности;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статистическую обработку массивов данных;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построение диаграмм различного вида;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определение вида математической зависимости и прогнозирование ожидаемых результатов;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создание и обработку баз данных;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 xml:space="preserve">выполнение операций с логическими функциями; 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вывод результатов на печать и др.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bookmarkStart w:id="11" w:name="_Toc347055557"/>
      <w:bookmarkStart w:id="12" w:name="_Toc347055588"/>
      <w:r w:rsidRPr="00115CD7">
        <w:t>Перечисленные операции свидетельствуют о широких функциональных возможностях электронных таблиц в части решения математических и логических задач.</w:t>
      </w:r>
      <w:bookmarkEnd w:id="11"/>
      <w:bookmarkEnd w:id="12"/>
    </w:p>
    <w:p w:rsidR="00115CD7" w:rsidRPr="00115CD7" w:rsidRDefault="00115CD7" w:rsidP="00115CD7">
      <w:pPr>
        <w:pStyle w:val="2"/>
        <w:spacing w:before="0" w:after="0"/>
        <w:jc w:val="both"/>
        <w:rPr>
          <w:rFonts w:ascii="Times New Roman" w:hAnsi="Times New Roman" w:cs="Times New Roman"/>
          <w:iCs w:val="0"/>
          <w:sz w:val="24"/>
          <w:szCs w:val="24"/>
        </w:rPr>
      </w:pPr>
      <w:bookmarkStart w:id="13" w:name="_Toc347055558"/>
      <w:bookmarkStart w:id="14" w:name="_Toc347055589"/>
      <w:bookmarkStart w:id="15" w:name="_Toc347087040"/>
      <w:bookmarkStart w:id="16" w:name="_Toc347087864"/>
      <w:bookmarkStart w:id="17" w:name="_Toc347431075"/>
      <w:r w:rsidRPr="00115CD7">
        <w:rPr>
          <w:rFonts w:ascii="Times New Roman" w:hAnsi="Times New Roman" w:cs="Times New Roman"/>
          <w:iCs w:val="0"/>
          <w:sz w:val="24"/>
          <w:szCs w:val="24"/>
        </w:rPr>
        <w:t xml:space="preserve">3. Общие сведения о программе </w:t>
      </w:r>
      <w:proofErr w:type="spellStart"/>
      <w:r w:rsidRPr="00115CD7">
        <w:rPr>
          <w:rFonts w:ascii="Times New Roman" w:hAnsi="Times New Roman" w:cs="Times New Roman"/>
          <w:iCs w:val="0"/>
          <w:sz w:val="24"/>
          <w:szCs w:val="24"/>
        </w:rPr>
        <w:t>Excel</w:t>
      </w:r>
      <w:bookmarkEnd w:id="13"/>
      <w:bookmarkEnd w:id="14"/>
      <w:bookmarkEnd w:id="15"/>
      <w:bookmarkEnd w:id="16"/>
      <w:bookmarkEnd w:id="17"/>
      <w:proofErr w:type="spellEnd"/>
      <w:r w:rsidRPr="00115CD7">
        <w:rPr>
          <w:rFonts w:ascii="Times New Roman" w:hAnsi="Times New Roman" w:cs="Times New Roman"/>
          <w:iCs w:val="0"/>
          <w:sz w:val="24"/>
          <w:szCs w:val="24"/>
        </w:rPr>
        <w:t xml:space="preserve">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  <w:rPr>
          <w:b/>
          <w:bCs/>
        </w:rPr>
      </w:pPr>
      <w:proofErr w:type="spellStart"/>
      <w:r w:rsidRPr="00115CD7">
        <w:rPr>
          <w:b/>
          <w:bCs/>
          <w:i/>
          <w:iCs/>
        </w:rPr>
        <w:t>Excel</w:t>
      </w:r>
      <w:proofErr w:type="spellEnd"/>
      <w:r w:rsidRPr="00115CD7">
        <w:t xml:space="preserve"> – одна из самых популярных программ управления электронными таблицами. Файлы, созданные в программе  </w:t>
      </w:r>
      <w:proofErr w:type="spellStart"/>
      <w:r w:rsidRPr="00115CD7">
        <w:t>Excel</w:t>
      </w:r>
      <w:proofErr w:type="spellEnd"/>
      <w:r w:rsidRPr="00115CD7">
        <w:t>, имеют расширение .</w:t>
      </w:r>
      <w:proofErr w:type="spellStart"/>
      <w:r w:rsidRPr="00115CD7">
        <w:rPr>
          <w:b/>
          <w:bCs/>
          <w:i/>
          <w:iCs/>
          <w:lang w:val="en-US"/>
        </w:rPr>
        <w:t>xls</w:t>
      </w:r>
      <w:proofErr w:type="spellEnd"/>
      <w:r w:rsidRPr="00115CD7">
        <w:t xml:space="preserve"> и могут копироваться через буфер обмена в рамках программного пакета </w:t>
      </w:r>
      <w:r w:rsidRPr="00115CD7">
        <w:rPr>
          <w:lang w:val="en-US"/>
        </w:rPr>
        <w:t>MS</w:t>
      </w:r>
      <w:r w:rsidRPr="00115CD7">
        <w:t xml:space="preserve"> </w:t>
      </w:r>
      <w:r w:rsidRPr="00115CD7">
        <w:rPr>
          <w:lang w:val="en-US"/>
        </w:rPr>
        <w:t>Office</w:t>
      </w:r>
      <w:r w:rsidRPr="00115CD7">
        <w:t>.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Каждый документ в </w:t>
      </w:r>
      <w:proofErr w:type="spellStart"/>
      <w:r w:rsidRPr="00115CD7">
        <w:t>Excel</w:t>
      </w:r>
      <w:proofErr w:type="spellEnd"/>
      <w:r w:rsidRPr="00115CD7">
        <w:t xml:space="preserve"> называют </w:t>
      </w:r>
      <w:r w:rsidRPr="00115CD7">
        <w:rPr>
          <w:b/>
          <w:bCs/>
          <w:i/>
          <w:iCs/>
        </w:rPr>
        <w:t>Книгой</w:t>
      </w:r>
      <w:r w:rsidRPr="00115CD7">
        <w:t xml:space="preserve">, которая состоит из </w:t>
      </w:r>
      <w:r w:rsidRPr="00115CD7">
        <w:rPr>
          <w:b/>
          <w:bCs/>
          <w:i/>
          <w:iCs/>
        </w:rPr>
        <w:t>рабочих листов</w:t>
      </w:r>
      <w:r w:rsidRPr="00115CD7">
        <w:t xml:space="preserve">, на каждом рабочем листе расположена электронная  таблица.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Каждая таблица состоит из </w:t>
      </w:r>
      <w:r w:rsidRPr="00115CD7">
        <w:rPr>
          <w:b/>
          <w:bCs/>
          <w:i/>
          <w:iCs/>
        </w:rPr>
        <w:t>столбцов</w:t>
      </w:r>
      <w:r w:rsidRPr="00115CD7">
        <w:t xml:space="preserve"> и </w:t>
      </w:r>
      <w:r w:rsidRPr="00115CD7">
        <w:rPr>
          <w:b/>
          <w:bCs/>
          <w:i/>
          <w:iCs/>
        </w:rPr>
        <w:t>строк</w:t>
      </w:r>
      <w:r w:rsidRPr="00115CD7">
        <w:t>. Столбцы помечаются латинскими буквами от</w:t>
      </w:r>
      <w:proofErr w:type="gramStart"/>
      <w:r w:rsidRPr="00115CD7">
        <w:t xml:space="preserve"> А</w:t>
      </w:r>
      <w:proofErr w:type="gramEnd"/>
      <w:r w:rsidRPr="00115CD7">
        <w:t xml:space="preserve"> до Z и комбинациями букв АА, АВ,..., IV, общее количество столбцов не превышает 256 шт.</w:t>
      </w:r>
      <w:r w:rsidRPr="00115CD7">
        <w:rPr>
          <w:b/>
          <w:bCs/>
        </w:rPr>
        <w:t xml:space="preserve"> </w:t>
      </w:r>
      <w:r w:rsidRPr="00115CD7">
        <w:t xml:space="preserve">Строки пронумерованы целыми числами, общее количество строк не превышает 16384. Элемент, находящийся на пересечении столбца и строки, называется </w:t>
      </w:r>
      <w:r w:rsidRPr="00115CD7">
        <w:rPr>
          <w:b/>
          <w:bCs/>
          <w:i/>
          <w:iCs/>
        </w:rPr>
        <w:t>ячейкой</w:t>
      </w:r>
      <w:r w:rsidRPr="00115CD7">
        <w:rPr>
          <w:b/>
          <w:bCs/>
        </w:rPr>
        <w:t xml:space="preserve">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>Прямоугольная двумерная область таблицы, состоящая из нескольких ячеек, называется</w:t>
      </w:r>
      <w:r w:rsidRPr="00115CD7">
        <w:rPr>
          <w:b/>
          <w:bCs/>
        </w:rPr>
        <w:t xml:space="preserve"> </w:t>
      </w:r>
      <w:r w:rsidRPr="00115CD7">
        <w:rPr>
          <w:b/>
          <w:bCs/>
          <w:i/>
          <w:iCs/>
        </w:rPr>
        <w:t>блоком</w:t>
      </w:r>
      <w:r w:rsidRPr="00115CD7">
        <w:rPr>
          <w:b/>
          <w:bCs/>
        </w:rPr>
        <w:t xml:space="preserve"> </w:t>
      </w:r>
      <w:r w:rsidRPr="00115CD7">
        <w:t>или диапазоном ячеек. Блок задается адресами верхней левой и правой нижней ячеек блока, перечисленными через двоеточие, например, С</w:t>
      </w:r>
      <w:proofErr w:type="gramStart"/>
      <w:r w:rsidRPr="00115CD7">
        <w:t>6</w:t>
      </w:r>
      <w:proofErr w:type="gramEnd"/>
      <w:r w:rsidRPr="00115CD7">
        <w:t xml:space="preserve">:Е12. Одинаковый блок ячеек, выбранный на разных рабочих листах, называется трехмерным блоком или диапазоном. Трехмерные блоки используются для одновременного внесения изменений на всех рабочих листах блока.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Программа </w:t>
      </w:r>
      <w:r w:rsidRPr="00115CD7">
        <w:rPr>
          <w:lang w:val="en-US"/>
        </w:rPr>
        <w:t>Excel</w:t>
      </w:r>
      <w:r w:rsidRPr="00115CD7">
        <w:t xml:space="preserve"> позволяет использовать большое число встроенных функций, функции разбиты на 10 категорий. Функция выбирается и встраивается при вводе формулы. Аргумент функции вносится после выбора функции. Допускается вложение одной функции в другую.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Электронная таблица </w:t>
      </w:r>
      <w:r w:rsidRPr="00115CD7">
        <w:rPr>
          <w:lang w:val="en-US"/>
        </w:rPr>
        <w:t>Excel</w:t>
      </w:r>
      <w:r w:rsidRPr="00115CD7">
        <w:t xml:space="preserve"> может использоваться в качестве простейшей базы данных.</w:t>
      </w:r>
      <w:r w:rsidRPr="00115CD7">
        <w:rPr>
          <w:b/>
          <w:bCs/>
        </w:rPr>
        <w:t xml:space="preserve"> </w:t>
      </w:r>
      <w:r w:rsidRPr="00115CD7">
        <w:t xml:space="preserve">В базе данных можно выполнять сортировку и фильтрацию данных, а также использовать функцию </w:t>
      </w:r>
      <w:proofErr w:type="spellStart"/>
      <w:r w:rsidRPr="00115CD7">
        <w:t>Автофильтр</w:t>
      </w:r>
      <w:proofErr w:type="spellEnd"/>
      <w:r w:rsidRPr="00115CD7">
        <w:t xml:space="preserve">, которая позволяет выделять из базовой таблицы разные варианты подчиненных таблиц.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Для наглядного представления табличных данных в программе </w:t>
      </w:r>
      <w:r w:rsidRPr="00115CD7">
        <w:rPr>
          <w:lang w:val="en-US"/>
        </w:rPr>
        <w:t>Excel</w:t>
      </w:r>
      <w:r w:rsidRPr="00115CD7">
        <w:t xml:space="preserve"> используются диаграммы, тип диаграммы выбирается пользователем. Диаграмма строится на основе исходных табличных данных. При этом изменение исходных данных в таблице приводит к автоматическому изменению диаграммы.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Элементарной единицей электронной таблицы </w:t>
      </w:r>
      <w:r w:rsidRPr="00115CD7">
        <w:rPr>
          <w:lang w:val="en-US"/>
        </w:rPr>
        <w:t>Excel</w:t>
      </w:r>
      <w:r w:rsidRPr="00115CD7">
        <w:t xml:space="preserve"> является ячейка. Каждая ячейка имеет следующие характеристики.    </w:t>
      </w:r>
      <w:r w:rsidRPr="00115CD7">
        <w:tab/>
      </w:r>
      <w:r w:rsidRPr="00115CD7">
        <w:tab/>
        <w:t> </w:t>
      </w:r>
    </w:p>
    <w:p w:rsidR="00115CD7" w:rsidRPr="00115CD7" w:rsidRDefault="00115CD7" w:rsidP="00115CD7">
      <w:pPr>
        <w:pStyle w:val="11"/>
        <w:numPr>
          <w:ilvl w:val="0"/>
          <w:numId w:val="2"/>
        </w:numPr>
        <w:jc w:val="both"/>
      </w:pPr>
      <w:bookmarkStart w:id="18" w:name="_Toc347087041"/>
      <w:r w:rsidRPr="00115CD7">
        <w:rPr>
          <w:b/>
          <w:bCs/>
          <w:i/>
          <w:iCs/>
        </w:rPr>
        <w:t>Адрес</w:t>
      </w:r>
      <w:r w:rsidRPr="00115CD7">
        <w:rPr>
          <w:b/>
          <w:bCs/>
        </w:rPr>
        <w:t xml:space="preserve"> </w:t>
      </w:r>
      <w:r w:rsidRPr="00115CD7">
        <w:t>– состоит из номера столбца и строки, например, С3.</w:t>
      </w:r>
      <w:bookmarkEnd w:id="18"/>
      <w:r w:rsidRPr="00115CD7">
        <w:t xml:space="preserve"> </w:t>
      </w:r>
    </w:p>
    <w:p w:rsidR="00115CD7" w:rsidRPr="00115CD7" w:rsidRDefault="00115CD7" w:rsidP="00115CD7">
      <w:pPr>
        <w:pStyle w:val="11"/>
        <w:numPr>
          <w:ilvl w:val="0"/>
          <w:numId w:val="2"/>
        </w:numPr>
        <w:jc w:val="both"/>
      </w:pPr>
      <w:bookmarkStart w:id="19" w:name="_Toc347087042"/>
      <w:r w:rsidRPr="00115CD7">
        <w:rPr>
          <w:b/>
          <w:bCs/>
          <w:i/>
          <w:iCs/>
        </w:rPr>
        <w:t>Содержимое</w:t>
      </w:r>
      <w:r w:rsidRPr="00115CD7">
        <w:t xml:space="preserve"> – вносится в следующих видах:</w:t>
      </w:r>
      <w:bookmarkEnd w:id="19"/>
      <w:r w:rsidRPr="00115CD7">
        <w:t xml:space="preserve"> 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  <w:rPr>
          <w:b/>
          <w:bCs/>
        </w:rPr>
      </w:pPr>
      <w:r w:rsidRPr="00115CD7">
        <w:rPr>
          <w:b/>
          <w:bCs/>
          <w:i/>
          <w:iCs/>
        </w:rPr>
        <w:t>число</w:t>
      </w:r>
      <w:r w:rsidRPr="00115CD7">
        <w:rPr>
          <w:i/>
          <w:iCs/>
        </w:rPr>
        <w:t xml:space="preserve"> </w:t>
      </w:r>
      <w:r w:rsidRPr="00115CD7">
        <w:t>(целое, дробное или дробное с плавающей запятой);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  <w:rPr>
          <w:b/>
          <w:bCs/>
        </w:rPr>
      </w:pPr>
      <w:r w:rsidRPr="00115CD7">
        <w:rPr>
          <w:b/>
          <w:bCs/>
          <w:i/>
          <w:iCs/>
        </w:rPr>
        <w:t>текст</w:t>
      </w:r>
      <w:r w:rsidRPr="00115CD7">
        <w:rPr>
          <w:b/>
          <w:bCs/>
        </w:rPr>
        <w:t xml:space="preserve"> </w:t>
      </w:r>
      <w:r w:rsidRPr="00115CD7">
        <w:t>(с изменяющимся шрифтом, начертанием и видом);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  <w:rPr>
          <w:b/>
          <w:bCs/>
        </w:rPr>
      </w:pPr>
      <w:r w:rsidRPr="00115CD7">
        <w:rPr>
          <w:b/>
          <w:bCs/>
          <w:i/>
          <w:iCs/>
        </w:rPr>
        <w:t>формула</w:t>
      </w:r>
      <w:r w:rsidRPr="00115CD7">
        <w:t xml:space="preserve"> (начинающаяся </w:t>
      </w:r>
      <w:r w:rsidRPr="00115CD7">
        <w:rPr>
          <w:lang w:val="en-US"/>
        </w:rPr>
        <w:t>co</w:t>
      </w:r>
      <w:r w:rsidRPr="00115CD7">
        <w:t xml:space="preserve"> знака </w:t>
      </w:r>
      <w:r w:rsidRPr="00115CD7">
        <w:rPr>
          <w:i/>
          <w:iCs/>
        </w:rPr>
        <w:t>“=“</w:t>
      </w:r>
      <w:r w:rsidRPr="00115CD7">
        <w:t xml:space="preserve"> и содержащая ссылки на адреса ячеек).</w:t>
      </w:r>
    </w:p>
    <w:p w:rsidR="00115CD7" w:rsidRPr="00115CD7" w:rsidRDefault="00115CD7" w:rsidP="00115CD7">
      <w:pPr>
        <w:pStyle w:val="11"/>
        <w:numPr>
          <w:ilvl w:val="0"/>
          <w:numId w:val="2"/>
        </w:numPr>
        <w:jc w:val="both"/>
        <w:rPr>
          <w:b/>
          <w:bCs/>
        </w:rPr>
      </w:pPr>
      <w:bookmarkStart w:id="20" w:name="_Toc347087043"/>
      <w:r w:rsidRPr="00115CD7">
        <w:rPr>
          <w:b/>
          <w:bCs/>
          <w:i/>
          <w:iCs/>
        </w:rPr>
        <w:lastRenderedPageBreak/>
        <w:t>Изображение</w:t>
      </w:r>
      <w:r w:rsidRPr="00115CD7">
        <w:rPr>
          <w:b/>
          <w:bCs/>
        </w:rPr>
        <w:t xml:space="preserve"> – </w:t>
      </w:r>
      <w:r w:rsidRPr="00115CD7">
        <w:t>разное представление</w:t>
      </w:r>
      <w:r w:rsidRPr="00115CD7">
        <w:rPr>
          <w:b/>
          <w:bCs/>
        </w:rPr>
        <w:t xml:space="preserve"> </w:t>
      </w:r>
      <w:r w:rsidRPr="00115CD7">
        <w:t>одного и того же числа в зависимости от выбранного формата, например, формата дата, процент, или денежный.</w:t>
      </w:r>
      <w:bookmarkEnd w:id="20"/>
    </w:p>
    <w:p w:rsidR="00115CD7" w:rsidRPr="00115CD7" w:rsidRDefault="00115CD7" w:rsidP="00115CD7">
      <w:pPr>
        <w:pStyle w:val="11"/>
        <w:numPr>
          <w:ilvl w:val="0"/>
          <w:numId w:val="2"/>
        </w:numPr>
        <w:jc w:val="both"/>
      </w:pPr>
      <w:bookmarkStart w:id="21" w:name="_Toc347087044"/>
      <w:r w:rsidRPr="00115CD7">
        <w:rPr>
          <w:b/>
          <w:bCs/>
          <w:i/>
          <w:iCs/>
        </w:rPr>
        <w:t>Формат ячейки</w:t>
      </w:r>
      <w:r w:rsidRPr="00115CD7">
        <w:t xml:space="preserve"> – включает параметры внешнего оформления, в частности, формат чисел, шрифт, цвет символов, вид рамки, цвет фона и др.</w:t>
      </w:r>
      <w:bookmarkEnd w:id="21"/>
      <w:r w:rsidRPr="00115CD7">
        <w:t xml:space="preserve"> </w:t>
      </w:r>
    </w:p>
    <w:p w:rsidR="00115CD7" w:rsidRPr="00115CD7" w:rsidRDefault="00115CD7" w:rsidP="00115CD7">
      <w:pPr>
        <w:pStyle w:val="11"/>
        <w:numPr>
          <w:ilvl w:val="0"/>
          <w:numId w:val="2"/>
        </w:numPr>
        <w:jc w:val="both"/>
        <w:rPr>
          <w:b/>
          <w:bCs/>
        </w:rPr>
      </w:pPr>
      <w:bookmarkStart w:id="22" w:name="_Toc347087045"/>
      <w:r w:rsidRPr="00115CD7">
        <w:rPr>
          <w:b/>
          <w:bCs/>
          <w:i/>
          <w:iCs/>
        </w:rPr>
        <w:t>Имя</w:t>
      </w:r>
      <w:r w:rsidRPr="00115CD7">
        <w:t xml:space="preserve"> – присваивается ячейке и используется для ссылок в формулах;</w:t>
      </w:r>
      <w:bookmarkEnd w:id="22"/>
    </w:p>
    <w:p w:rsidR="00115CD7" w:rsidRPr="00115CD7" w:rsidRDefault="00115CD7" w:rsidP="00115CD7">
      <w:pPr>
        <w:pStyle w:val="11"/>
        <w:numPr>
          <w:ilvl w:val="0"/>
          <w:numId w:val="2"/>
        </w:numPr>
        <w:jc w:val="both"/>
        <w:rPr>
          <w:b/>
          <w:bCs/>
        </w:rPr>
      </w:pPr>
      <w:bookmarkStart w:id="23" w:name="_Toc347087046"/>
      <w:r w:rsidRPr="00115CD7">
        <w:rPr>
          <w:b/>
          <w:bCs/>
          <w:i/>
          <w:iCs/>
        </w:rPr>
        <w:t>Примечание</w:t>
      </w:r>
      <w:r w:rsidRPr="00115CD7">
        <w:t xml:space="preserve"> – сопроводительный текст к ячейке, отмеченной красным треугольником в правом верхнем углу.</w:t>
      </w:r>
      <w:bookmarkEnd w:id="23"/>
    </w:p>
    <w:p w:rsidR="00115CD7" w:rsidRDefault="00115CD7" w:rsidP="00115CD7">
      <w:pPr>
        <w:pStyle w:val="ae"/>
        <w:spacing w:before="0" w:beforeAutospacing="0" w:after="0" w:afterAutospacing="0"/>
        <w:ind w:firstLine="357"/>
        <w:jc w:val="both"/>
        <w:rPr>
          <w:b/>
          <w:bCs/>
        </w:rPr>
      </w:pPr>
      <w:r w:rsidRPr="00115CD7">
        <w:t>Порядок работы с перечисленными атрибутами программы</w:t>
      </w:r>
      <w:r w:rsidRPr="00115CD7">
        <w:rPr>
          <w:b/>
          <w:bCs/>
        </w:rPr>
        <w:t xml:space="preserve"> </w:t>
      </w:r>
      <w:r w:rsidRPr="00115CD7">
        <w:rPr>
          <w:lang w:val="en-US"/>
        </w:rPr>
        <w:t>Excel</w:t>
      </w:r>
      <w:r w:rsidRPr="00115CD7">
        <w:t xml:space="preserve"> приведен в справке</w:t>
      </w:r>
      <w:r w:rsidRPr="00115CD7">
        <w:rPr>
          <w:rStyle w:val="ad"/>
          <w:lang w:val="en-US"/>
        </w:rPr>
        <w:footnoteReference w:id="1"/>
      </w:r>
      <w:r w:rsidRPr="00115CD7">
        <w:t xml:space="preserve">, которая запускается после открытия программы клавишей </w:t>
      </w:r>
      <w:r w:rsidRPr="00115CD7">
        <w:rPr>
          <w:lang w:val="en-US"/>
        </w:rPr>
        <w:t>F</w:t>
      </w:r>
      <w:r w:rsidRPr="00115CD7">
        <w:t>1.</w:t>
      </w:r>
      <w:r w:rsidRPr="00115CD7">
        <w:rPr>
          <w:b/>
          <w:bCs/>
        </w:rPr>
        <w:t xml:space="preserve"> </w:t>
      </w:r>
    </w:p>
    <w:p w:rsidR="00115CD7" w:rsidRDefault="00115CD7" w:rsidP="00115CD7">
      <w:pPr>
        <w:pStyle w:val="ae"/>
        <w:spacing w:before="0" w:beforeAutospacing="0" w:after="0" w:afterAutospacing="0"/>
        <w:ind w:firstLine="357"/>
        <w:jc w:val="both"/>
        <w:rPr>
          <w:b/>
          <w:bCs/>
        </w:rPr>
      </w:pPr>
    </w:p>
    <w:p w:rsidR="00115CD7" w:rsidRDefault="00115CD7" w:rsidP="00115CD7">
      <w:pPr>
        <w:pStyle w:val="ae"/>
        <w:spacing w:before="0" w:beforeAutospacing="0" w:after="0" w:afterAutospacing="0"/>
        <w:ind w:firstLine="357"/>
        <w:jc w:val="both"/>
        <w:rPr>
          <w:b/>
          <w:bCs/>
        </w:rPr>
      </w:pPr>
      <w:r>
        <w:rPr>
          <w:b/>
          <w:bCs/>
        </w:rPr>
        <w:t>Задание: ответить на вопросы</w:t>
      </w:r>
    </w:p>
    <w:p w:rsidR="00DF0FD9" w:rsidRPr="00115CD7" w:rsidRDefault="00C00069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>Какие структурные элементы содержит ЭТ?</w:t>
      </w:r>
    </w:p>
    <w:p w:rsidR="00DF0FD9" w:rsidRPr="00115CD7" w:rsidRDefault="00C00069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>Какие типы данных могут храниться в ячейках ЭТ?</w:t>
      </w:r>
    </w:p>
    <w:p w:rsidR="00DF0FD9" w:rsidRPr="00115CD7" w:rsidRDefault="00C00069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>Как можно изменить тип данных в ячейках?</w:t>
      </w:r>
    </w:p>
    <w:p w:rsidR="00DF0FD9" w:rsidRPr="00115CD7" w:rsidRDefault="00C00069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 xml:space="preserve">Какие виды адресации ячеек существуют?   </w:t>
      </w:r>
    </w:p>
    <w:p w:rsidR="00DF0FD9" w:rsidRPr="00115CD7" w:rsidRDefault="00C00069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>Как задается адрес ячейки, адрес диапазона ячеек?</w:t>
      </w:r>
    </w:p>
    <w:p w:rsidR="00DF0FD9" w:rsidRPr="00115CD7" w:rsidRDefault="00C00069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 xml:space="preserve">Как ввести формулу в ячейку?    </w:t>
      </w:r>
    </w:p>
    <w:p w:rsidR="00DF0FD9" w:rsidRPr="00115CD7" w:rsidRDefault="00C00069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>Укажите основные категории стандартных функций.</w:t>
      </w:r>
    </w:p>
    <w:p w:rsidR="00DF0FD9" w:rsidRPr="00115CD7" w:rsidRDefault="00C00069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>Для чего служит стандартная функция ЕСЛИ()?</w:t>
      </w:r>
    </w:p>
    <w:p w:rsidR="00DF0FD9" w:rsidRPr="00115CD7" w:rsidRDefault="00C00069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 xml:space="preserve">Что означает сообщение об ошибке #ДЕЛ/0! В ячейке </w:t>
      </w:r>
      <w:r w:rsidRPr="00115CD7">
        <w:rPr>
          <w:bCs/>
          <w:lang w:val="en-US"/>
        </w:rPr>
        <w:t>Excel</w:t>
      </w:r>
      <w:r w:rsidRPr="00115CD7">
        <w:rPr>
          <w:bCs/>
        </w:rPr>
        <w:t>?</w:t>
      </w:r>
    </w:p>
    <w:p w:rsidR="00DF0FD9" w:rsidRPr="00115CD7" w:rsidRDefault="00C00069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>Опишите последовательность построения диаграмм</w:t>
      </w:r>
    </w:p>
    <w:p w:rsidR="00DF0FD9" w:rsidRPr="00115CD7" w:rsidRDefault="00C00069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 xml:space="preserve">Какие виды диаграмм в </w:t>
      </w:r>
      <w:r w:rsidRPr="00115CD7">
        <w:rPr>
          <w:bCs/>
          <w:lang w:val="en-US"/>
        </w:rPr>
        <w:t>Excel</w:t>
      </w:r>
      <w:r w:rsidRPr="00115CD7">
        <w:rPr>
          <w:bCs/>
        </w:rPr>
        <w:t xml:space="preserve"> знаете?    </w:t>
      </w:r>
    </w:p>
    <w:p w:rsidR="00DF0FD9" w:rsidRPr="00115CD7" w:rsidRDefault="00C00069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 xml:space="preserve">Что такое мастер </w:t>
      </w:r>
      <w:proofErr w:type="spellStart"/>
      <w:r w:rsidRPr="00115CD7">
        <w:rPr>
          <w:bCs/>
        </w:rPr>
        <w:t>автозаполнения</w:t>
      </w:r>
      <w:proofErr w:type="spellEnd"/>
      <w:r w:rsidRPr="00115CD7">
        <w:rPr>
          <w:bCs/>
        </w:rPr>
        <w:t>?</w:t>
      </w:r>
    </w:p>
    <w:p w:rsidR="00DF0FD9" w:rsidRPr="00115CD7" w:rsidRDefault="00C00069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 xml:space="preserve">Какие средства </w:t>
      </w:r>
      <w:r w:rsidRPr="00115CD7">
        <w:rPr>
          <w:bCs/>
          <w:lang w:val="en-US"/>
        </w:rPr>
        <w:t>Excel</w:t>
      </w:r>
      <w:r w:rsidRPr="00115CD7">
        <w:rPr>
          <w:bCs/>
        </w:rPr>
        <w:t xml:space="preserve"> позволяют осуществлять автоматическое подведение итогов?   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  <w:rPr>
          <w:b/>
          <w:bCs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Pr="00115CD7" w:rsidRDefault="00DC0A95" w:rsidP="00115CD7">
      <w:pPr>
        <w:ind w:firstLine="0"/>
        <w:jc w:val="both"/>
        <w:rPr>
          <w:i/>
        </w:rPr>
      </w:pPr>
      <w:r>
        <w:rPr>
          <w:i/>
        </w:rPr>
        <w:t>Ответы на вопросы</w:t>
      </w:r>
      <w:r w:rsidR="00024FDF" w:rsidRPr="00024FDF">
        <w:rPr>
          <w:i/>
        </w:rPr>
        <w:t xml:space="preserve"> сдать в электронном формате до </w:t>
      </w:r>
      <w:r w:rsidR="00115CD7" w:rsidRPr="00115CD7">
        <w:rPr>
          <w:i/>
          <w:u w:val="single"/>
        </w:rPr>
        <w:t xml:space="preserve">13.00 </w:t>
      </w:r>
      <w:r w:rsidR="00115CD7">
        <w:rPr>
          <w:i/>
          <w:u w:val="single"/>
        </w:rPr>
        <w:t>19.03.2020</w:t>
      </w:r>
      <w:r w:rsidR="00DF7909">
        <w:rPr>
          <w:i/>
        </w:rPr>
        <w:t xml:space="preserve"> </w:t>
      </w:r>
      <w:r w:rsidR="00115CD7">
        <w:rPr>
          <w:i/>
        </w:rPr>
        <w:t>н</w:t>
      </w:r>
      <w:r w:rsidR="00DF7909">
        <w:rPr>
          <w:i/>
        </w:rPr>
        <w:t xml:space="preserve">а электронную почту </w:t>
      </w:r>
      <w:r w:rsidR="00115CD7">
        <w:rPr>
          <w:i/>
        </w:rPr>
        <w:t xml:space="preserve">преподавателя </w:t>
      </w:r>
      <w:proofErr w:type="spellStart"/>
      <w:r w:rsidR="00115CD7" w:rsidRPr="00115CD7">
        <w:rPr>
          <w:b/>
          <w:i/>
          <w:u w:val="single"/>
          <w:lang w:val="en-US"/>
        </w:rPr>
        <w:t>aigulanvarovna</w:t>
      </w:r>
      <w:proofErr w:type="spellEnd"/>
      <w:r w:rsidR="00115CD7" w:rsidRPr="00115CD7">
        <w:rPr>
          <w:b/>
          <w:i/>
          <w:u w:val="single"/>
        </w:rPr>
        <w:t>@</w:t>
      </w:r>
      <w:proofErr w:type="spellStart"/>
      <w:r w:rsidR="00115CD7" w:rsidRPr="00115CD7">
        <w:rPr>
          <w:b/>
          <w:i/>
          <w:u w:val="single"/>
          <w:lang w:val="en-US"/>
        </w:rPr>
        <w:t>gmail</w:t>
      </w:r>
      <w:proofErr w:type="spellEnd"/>
      <w:r w:rsidR="00115CD7" w:rsidRPr="00115CD7">
        <w:rPr>
          <w:b/>
          <w:i/>
          <w:u w:val="single"/>
        </w:rPr>
        <w:t>.</w:t>
      </w:r>
      <w:r w:rsidR="00115CD7" w:rsidRPr="00115CD7">
        <w:rPr>
          <w:b/>
          <w:i/>
          <w:u w:val="single"/>
          <w:lang w:val="en-US"/>
        </w:rPr>
        <w:t>com</w:t>
      </w:r>
      <w:r w:rsidR="00DF7909">
        <w:rPr>
          <w:i/>
        </w:rPr>
        <w:t xml:space="preserve"> </w:t>
      </w:r>
      <w:r w:rsidR="00115CD7">
        <w:rPr>
          <w:i/>
        </w:rPr>
        <w:t>в теме письма указав номер группы и фамилию студента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>
      <w:pPr>
        <w:jc w:val="both"/>
        <w:rPr>
          <w:i/>
        </w:rPr>
      </w:pPr>
      <w:r>
        <w:rPr>
          <w:i/>
        </w:rPr>
        <w:br w:type="page"/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Специальность:_____________________________________________________________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ы)_________________________________________________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_________________________________________________________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преподавателя_________________________________________________________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2F70AB" w:rsidRDefault="002F70AB" w:rsidP="002F70AB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>
        <w:rPr>
          <w:b/>
        </w:rPr>
        <w:t>Общие вопросы транспортного обеспечения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</w:p>
    <w:p w:rsidR="002F70AB" w:rsidRPr="003319E5" w:rsidRDefault="002F70AB" w:rsidP="003836AF">
      <w:pPr>
        <w:spacing w:line="360" w:lineRule="auto"/>
        <w:jc w:val="both"/>
      </w:pPr>
      <w:r w:rsidRPr="003319E5">
        <w:t>Научные и практические достижения, имевшие революционный характер для резкого скачка в развитии транспорта.</w:t>
      </w:r>
    </w:p>
    <w:p w:rsidR="002F70AB" w:rsidRPr="003319E5" w:rsidRDefault="002F70AB" w:rsidP="003836AF">
      <w:pPr>
        <w:spacing w:line="360" w:lineRule="auto"/>
        <w:jc w:val="both"/>
      </w:pPr>
      <w:r w:rsidRPr="003319E5">
        <w:t>Рынок – система экономических отношений.  Локальный, региональный и мировые рынки.  Спрос и предложения на транспортном  рынке. Риск.</w:t>
      </w:r>
    </w:p>
    <w:p w:rsidR="002F70AB" w:rsidRPr="003319E5" w:rsidRDefault="002F70AB" w:rsidP="003836AF">
      <w:pPr>
        <w:spacing w:line="360" w:lineRule="auto"/>
        <w:ind w:firstLine="708"/>
        <w:jc w:val="both"/>
      </w:pPr>
      <w:r w:rsidRPr="003319E5">
        <w:t>Логистика-искусство управления материальными потоками. Основные принципы, закладываемые в логистическую систему транспортировки, и задачи, разрабатываемые с учетом этих принципов. Информационный поток.</w:t>
      </w:r>
    </w:p>
    <w:p w:rsidR="002F70AB" w:rsidRPr="003319E5" w:rsidRDefault="002F70AB" w:rsidP="003836AF">
      <w:pPr>
        <w:spacing w:line="360" w:lineRule="auto"/>
        <w:jc w:val="both"/>
      </w:pPr>
      <w:r w:rsidRPr="003319E5">
        <w:t xml:space="preserve">ЕТС – рациональные сферы деятельности каждого вида транспорта.  Недостатки, возникающие из-за различной технологии работы видов транспорта при их взаимодействии. Смешанное железнодорожное – речное сообщение. Смешанное железнодорожно-автомобильное сообщение. Автомобильно-водное сообщение. Взаимодействие морского транспорта с </w:t>
      </w:r>
      <w:proofErr w:type="gramStart"/>
      <w:r w:rsidRPr="003319E5">
        <w:t>речным</w:t>
      </w:r>
      <w:proofErr w:type="gramEnd"/>
      <w:r w:rsidRPr="003319E5">
        <w:t>, ЖД и АТ. Конкуренция на транспорте.</w:t>
      </w:r>
    </w:p>
    <w:p w:rsidR="002F70AB" w:rsidRPr="003319E5" w:rsidRDefault="002F70AB" w:rsidP="003836AF">
      <w:pPr>
        <w:spacing w:line="360" w:lineRule="auto"/>
        <w:ind w:firstLine="708"/>
      </w:pPr>
      <w:r w:rsidRPr="003319E5">
        <w:t>ТЭО – единая ответственность за своевременную доставку и сохранность грузов. Основные направления развития и совершенствования ТЭО.</w:t>
      </w:r>
    </w:p>
    <w:p w:rsidR="002F70AB" w:rsidRDefault="002F70AB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2F70AB" w:rsidRPr="006363A1" w:rsidRDefault="002F70AB" w:rsidP="003836AF">
      <w:pPr>
        <w:pStyle w:val="a5"/>
        <w:spacing w:after="0" w:line="360" w:lineRule="auto"/>
        <w:jc w:val="both"/>
      </w:pPr>
      <w:r>
        <w:t xml:space="preserve">1. Единая транспортная система: </w:t>
      </w:r>
      <w:proofErr w:type="spellStart"/>
      <w:r>
        <w:t>М.Ш.Амиров</w:t>
      </w:r>
      <w:proofErr w:type="spellEnd"/>
      <w:r>
        <w:t xml:space="preserve">, </w:t>
      </w:r>
      <w:proofErr w:type="spellStart"/>
      <w:r>
        <w:t>С.М.Амиров</w:t>
      </w:r>
      <w:proofErr w:type="spellEnd"/>
      <w:proofErr w:type="gramStart"/>
      <w:r>
        <w:t xml:space="preserve"> .</w:t>
      </w:r>
      <w:proofErr w:type="gramEnd"/>
      <w:r>
        <w:t xml:space="preserve"> М.: КНОРУС, 2017.- 184 с.</w:t>
      </w:r>
    </w:p>
    <w:p w:rsidR="002F70AB" w:rsidRPr="0031036A" w:rsidRDefault="002F70AB" w:rsidP="003836AF">
      <w:pPr>
        <w:pStyle w:val="a5"/>
        <w:spacing w:after="0" w:line="360" w:lineRule="auto"/>
        <w:jc w:val="both"/>
      </w:pPr>
      <w:r w:rsidRPr="006363A1">
        <w:t xml:space="preserve">2. </w:t>
      </w:r>
      <w:r>
        <w:t>Единая транспортная система: Н.А.</w:t>
      </w:r>
      <w:proofErr w:type="gramStart"/>
      <w:r>
        <w:t>Троицкая</w:t>
      </w:r>
      <w:proofErr w:type="gramEnd"/>
      <w:r>
        <w:t>, А.Б.Чубуков. М: «Академия» 2011. – 240с.</w:t>
      </w:r>
    </w:p>
    <w:p w:rsidR="002F70AB" w:rsidRPr="00C81FFC" w:rsidRDefault="002F70AB" w:rsidP="003836AF">
      <w:pPr>
        <w:pStyle w:val="a5"/>
        <w:spacing w:after="0" w:line="360" w:lineRule="auto"/>
        <w:jc w:val="both"/>
      </w:pPr>
      <w:r>
        <w:t>3. Транспорт России. Информационно-статистический бюллетень. Январь-декабрь 2016г.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>
        <w:rPr>
          <w:i/>
        </w:rPr>
        <w:t>Контрольные вопросы:</w:t>
      </w:r>
    </w:p>
    <w:p w:rsidR="002F70AB" w:rsidRDefault="00E174CE" w:rsidP="002F70AB">
      <w:pPr>
        <w:ind w:firstLine="0"/>
        <w:rPr>
          <w:i/>
        </w:rPr>
      </w:pPr>
      <w:r>
        <w:rPr>
          <w:i/>
        </w:rPr>
        <w:t>1.</w:t>
      </w:r>
    </w:p>
    <w:p w:rsidR="00E174CE" w:rsidRDefault="00E174CE" w:rsidP="002F70AB">
      <w:pPr>
        <w:ind w:firstLine="0"/>
        <w:rPr>
          <w:i/>
        </w:rPr>
      </w:pPr>
      <w:r>
        <w:rPr>
          <w:i/>
        </w:rPr>
        <w:t>2.</w:t>
      </w:r>
    </w:p>
    <w:p w:rsidR="002F70AB" w:rsidRDefault="003836AF" w:rsidP="002F70AB">
      <w:pPr>
        <w:ind w:firstLine="0"/>
        <w:rPr>
          <w:i/>
        </w:rPr>
      </w:pPr>
      <w:r>
        <w:rPr>
          <w:i/>
        </w:rPr>
        <w:t xml:space="preserve">3. </w:t>
      </w:r>
    </w:p>
    <w:p w:rsidR="002F70AB" w:rsidRDefault="002F70AB" w:rsidP="002F70AB">
      <w:pPr>
        <w:ind w:firstLine="0"/>
        <w:rPr>
          <w:i/>
        </w:rPr>
      </w:pPr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</w:t>
      </w:r>
      <w:proofErr w:type="gramStart"/>
      <w:r w:rsidRPr="00024FDF">
        <w:rPr>
          <w:i/>
        </w:rPr>
        <w:t>до</w:t>
      </w:r>
      <w:proofErr w:type="gramEnd"/>
      <w:r w:rsidRPr="00024FDF">
        <w:rPr>
          <w:i/>
        </w:rPr>
        <w:t xml:space="preserve"> </w:t>
      </w:r>
      <w:r>
        <w:rPr>
          <w:i/>
        </w:rPr>
        <w:t>_______________ а электронную почту __________________________ или _________________________________________</w:t>
      </w: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76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27" w:rsidRDefault="005E2D27" w:rsidP="00DF7909">
      <w:r>
        <w:separator/>
      </w:r>
    </w:p>
  </w:endnote>
  <w:endnote w:type="continuationSeparator" w:id="0">
    <w:p w:rsidR="005E2D27" w:rsidRDefault="005E2D27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27" w:rsidRDefault="005E2D27" w:rsidP="00DF7909">
      <w:r>
        <w:separator/>
      </w:r>
    </w:p>
  </w:footnote>
  <w:footnote w:type="continuationSeparator" w:id="0">
    <w:p w:rsidR="005E2D27" w:rsidRDefault="005E2D27" w:rsidP="00DF7909">
      <w:r>
        <w:continuationSeparator/>
      </w:r>
    </w:p>
  </w:footnote>
  <w:footnote w:id="1">
    <w:p w:rsidR="00115CD7" w:rsidRDefault="00115CD7" w:rsidP="00115CD7">
      <w:pPr>
        <w:pStyle w:val="ab"/>
      </w:pPr>
      <w:r>
        <w:rPr>
          <w:rStyle w:val="ad"/>
        </w:rPr>
        <w:footnoteRef/>
      </w:r>
      <w:r>
        <w:t xml:space="preserve"> Справка: </w:t>
      </w:r>
      <w:r>
        <w:rPr>
          <w:lang w:val="en-US"/>
        </w:rPr>
        <w:t>Microsoft</w:t>
      </w:r>
      <w:r w:rsidRPr="009D40E9">
        <w:rPr>
          <w:lang w:val="ru-RU"/>
        </w:rPr>
        <w:t xml:space="preserve"> </w:t>
      </w:r>
      <w:r>
        <w:rPr>
          <w:lang w:val="en-US"/>
        </w:rPr>
        <w:t>Excel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934"/>
    <w:multiLevelType w:val="hybridMultilevel"/>
    <w:tmpl w:val="F9F6188E"/>
    <w:lvl w:ilvl="0" w:tplc="5230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64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C3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80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6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67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A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1D0E18"/>
    <w:multiLevelType w:val="hybridMultilevel"/>
    <w:tmpl w:val="DA800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6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03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C0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7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A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80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4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9B438B"/>
    <w:multiLevelType w:val="hybridMultilevel"/>
    <w:tmpl w:val="D9E851C8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90CC9"/>
    <w:multiLevelType w:val="hybridMultilevel"/>
    <w:tmpl w:val="81A2C59C"/>
    <w:lvl w:ilvl="0" w:tplc="AE5211AA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 w:val="0"/>
        <w:i w:val="0"/>
      </w:rPr>
    </w:lvl>
    <w:lvl w:ilvl="1" w:tplc="FA74CDB4">
      <w:start w:val="1"/>
      <w:numFmt w:val="bullet"/>
      <w:lvlText w:val="–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D54BC1"/>
    <w:multiLevelType w:val="hybridMultilevel"/>
    <w:tmpl w:val="D3341DF0"/>
    <w:lvl w:ilvl="0" w:tplc="EE4A3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6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03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C0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7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A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80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4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115CD7"/>
    <w:rsid w:val="0014302C"/>
    <w:rsid w:val="002F70AB"/>
    <w:rsid w:val="003110DA"/>
    <w:rsid w:val="003836AF"/>
    <w:rsid w:val="005E2D27"/>
    <w:rsid w:val="006B4581"/>
    <w:rsid w:val="006E0D22"/>
    <w:rsid w:val="0076184D"/>
    <w:rsid w:val="00775022"/>
    <w:rsid w:val="007D077E"/>
    <w:rsid w:val="007D6180"/>
    <w:rsid w:val="00833739"/>
    <w:rsid w:val="009D7AC3"/>
    <w:rsid w:val="00AC2E2C"/>
    <w:rsid w:val="00C00069"/>
    <w:rsid w:val="00C969C3"/>
    <w:rsid w:val="00CF08A1"/>
    <w:rsid w:val="00DC0A95"/>
    <w:rsid w:val="00DF0FD9"/>
    <w:rsid w:val="00DF7909"/>
    <w:rsid w:val="00E174CE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4D"/>
    <w:pPr>
      <w:jc w:val="left"/>
    </w:pPr>
  </w:style>
  <w:style w:type="paragraph" w:styleId="1">
    <w:name w:val="heading 1"/>
    <w:aliases w:val="Heading 1 Char"/>
    <w:basedOn w:val="a"/>
    <w:next w:val="a"/>
    <w:link w:val="10"/>
    <w:qFormat/>
    <w:rsid w:val="00115CD7"/>
    <w:pPr>
      <w:keepNext/>
      <w:keepLines/>
      <w:spacing w:before="480"/>
      <w:ind w:firstLine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eading 2 Char"/>
    <w:basedOn w:val="a"/>
    <w:next w:val="a"/>
    <w:link w:val="20"/>
    <w:qFormat/>
    <w:rsid w:val="00115CD7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10">
    <w:name w:val="Заголовок 1 Знак"/>
    <w:aliases w:val="Heading 1 Char Знак"/>
    <w:basedOn w:val="a0"/>
    <w:link w:val="1"/>
    <w:rsid w:val="00115CD7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eading 2 Char Знак"/>
    <w:basedOn w:val="a0"/>
    <w:link w:val="2"/>
    <w:rsid w:val="00115C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semiHidden/>
    <w:rsid w:val="00115CD7"/>
    <w:pPr>
      <w:ind w:left="720" w:firstLine="0"/>
    </w:pPr>
    <w:rPr>
      <w:rFonts w:eastAsia="Calibri" w:cs="Times New Roman"/>
      <w:szCs w:val="24"/>
      <w:lang w:eastAsia="ru-RU"/>
    </w:rPr>
  </w:style>
  <w:style w:type="paragraph" w:styleId="ab">
    <w:name w:val="footnote text"/>
    <w:aliases w:val="Footnote Text Char"/>
    <w:basedOn w:val="a"/>
    <w:link w:val="ac"/>
    <w:semiHidden/>
    <w:rsid w:val="00115CD7"/>
    <w:pPr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Footnote Text Char Знак"/>
    <w:basedOn w:val="a0"/>
    <w:link w:val="ab"/>
    <w:semiHidden/>
    <w:rsid w:val="00115CD7"/>
    <w:rPr>
      <w:rFonts w:eastAsia="Calibri" w:cs="Times New Roman"/>
      <w:sz w:val="20"/>
      <w:szCs w:val="20"/>
      <w:lang w:eastAsia="ru-RU"/>
    </w:rPr>
  </w:style>
  <w:style w:type="character" w:styleId="ad">
    <w:name w:val="footnote reference"/>
    <w:semiHidden/>
    <w:rsid w:val="00115CD7"/>
    <w:rPr>
      <w:rFonts w:cs="Times New Roman"/>
      <w:vertAlign w:val="superscript"/>
    </w:rPr>
  </w:style>
  <w:style w:type="paragraph" w:styleId="ae">
    <w:name w:val="Normal (Web)"/>
    <w:basedOn w:val="a"/>
    <w:semiHidden/>
    <w:rsid w:val="00115CD7"/>
    <w:pPr>
      <w:spacing w:before="100" w:beforeAutospacing="1" w:after="100" w:afterAutospacing="1"/>
      <w:ind w:firstLine="0"/>
    </w:pPr>
    <w:rPr>
      <w:rFonts w:eastAsia="SimSu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aliases w:val="Heading 1 Char"/>
    <w:basedOn w:val="a"/>
    <w:next w:val="a"/>
    <w:link w:val="10"/>
    <w:qFormat/>
    <w:rsid w:val="00115CD7"/>
    <w:pPr>
      <w:keepNext/>
      <w:keepLines/>
      <w:spacing w:before="480"/>
      <w:ind w:firstLine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paragraph" w:styleId="2">
    <w:name w:val="heading 2"/>
    <w:aliases w:val="Heading 2 Char"/>
    <w:basedOn w:val="a"/>
    <w:next w:val="a"/>
    <w:link w:val="20"/>
    <w:qFormat/>
    <w:rsid w:val="00115CD7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10">
    <w:name w:val="Заголовок 1 Знак"/>
    <w:aliases w:val="Heading 1 Char Знак"/>
    <w:basedOn w:val="a0"/>
    <w:link w:val="1"/>
    <w:rsid w:val="00115CD7"/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Heading 2 Char Знак"/>
    <w:basedOn w:val="a0"/>
    <w:link w:val="2"/>
    <w:rsid w:val="00115C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semiHidden/>
    <w:rsid w:val="00115CD7"/>
    <w:pPr>
      <w:ind w:left="720" w:firstLine="0"/>
    </w:pPr>
    <w:rPr>
      <w:rFonts w:eastAsia="Calibri" w:cs="Times New Roman"/>
      <w:szCs w:val="24"/>
      <w:lang w:eastAsia="ru-RU"/>
    </w:rPr>
  </w:style>
  <w:style w:type="paragraph" w:styleId="ab">
    <w:name w:val="footnote text"/>
    <w:aliases w:val="Footnote Text Char"/>
    <w:basedOn w:val="a"/>
    <w:link w:val="ac"/>
    <w:semiHidden/>
    <w:rsid w:val="00115CD7"/>
    <w:pPr>
      <w:ind w:firstLine="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aliases w:val="Footnote Text Char Знак"/>
    <w:basedOn w:val="a0"/>
    <w:link w:val="ab"/>
    <w:semiHidden/>
    <w:rsid w:val="00115CD7"/>
    <w:rPr>
      <w:rFonts w:eastAsia="Calibri" w:cs="Times New Roman"/>
      <w:sz w:val="20"/>
      <w:szCs w:val="20"/>
      <w:lang w:val="x-none" w:eastAsia="ru-RU"/>
    </w:rPr>
  </w:style>
  <w:style w:type="character" w:styleId="ad">
    <w:name w:val="footnote reference"/>
    <w:semiHidden/>
    <w:rsid w:val="00115CD7"/>
    <w:rPr>
      <w:rFonts w:cs="Times New Roman"/>
      <w:vertAlign w:val="superscript"/>
    </w:rPr>
  </w:style>
  <w:style w:type="paragraph" w:styleId="ae">
    <w:name w:val="Normal (Web)"/>
    <w:basedOn w:val="a"/>
    <w:semiHidden/>
    <w:rsid w:val="00115CD7"/>
    <w:pPr>
      <w:spacing w:before="100" w:beforeAutospacing="1" w:after="100" w:afterAutospacing="1"/>
      <w:ind w:firstLine="0"/>
    </w:pPr>
    <w:rPr>
      <w:rFonts w:eastAsia="SimSu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1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2020-03-18T17:49:00Z</dcterms:created>
  <dcterms:modified xsi:type="dcterms:W3CDTF">2020-03-18T17:49:00Z</dcterms:modified>
</cp:coreProperties>
</file>