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08" w:rsidRDefault="00F67408" w:rsidP="000F3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27.03.2020г.</w:t>
      </w:r>
    </w:p>
    <w:p w:rsidR="000F3171" w:rsidRPr="008D5E5E" w:rsidRDefault="000F3171" w:rsidP="000F3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23.02.03 Техническое обслуживание и ремонт автомобильного транспорта</w:t>
      </w:r>
    </w:p>
    <w:p w:rsidR="000F3171" w:rsidRPr="008D5E5E" w:rsidRDefault="000F3171" w:rsidP="000F3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  2, 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(ы)   ТМ</w:t>
      </w: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</w:t>
      </w:r>
    </w:p>
    <w:p w:rsidR="000F3171" w:rsidRPr="008D5E5E" w:rsidRDefault="000F3171" w:rsidP="000F3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(МДК)   Техническая механика</w:t>
      </w:r>
    </w:p>
    <w:p w:rsidR="000F3171" w:rsidRPr="008D5E5E" w:rsidRDefault="000F3171" w:rsidP="000F3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   Исаева Г.В.</w:t>
      </w:r>
    </w:p>
    <w:p w:rsidR="000F3171" w:rsidRDefault="000F3171" w:rsidP="000F3171">
      <w:pPr>
        <w:tabs>
          <w:tab w:val="left" w:pos="2325"/>
        </w:tabs>
      </w:pPr>
    </w:p>
    <w:p w:rsidR="000F3171" w:rsidRDefault="000F3171" w:rsidP="000F3171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</w:rPr>
      </w:pPr>
    </w:p>
    <w:p w:rsidR="000F3171" w:rsidRPr="005F14FC" w:rsidRDefault="000F3171" w:rsidP="000F317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4FC">
        <w:rPr>
          <w:rFonts w:ascii="Times New Roman" w:eastAsia="Calibri" w:hAnsi="Times New Roman" w:cs="Times New Roman"/>
          <w:b/>
          <w:sz w:val="28"/>
          <w:szCs w:val="28"/>
        </w:rPr>
        <w:t>Тема 2.11 Устойчивость сжатых стержней.</w:t>
      </w:r>
    </w:p>
    <w:p w:rsidR="000F3171" w:rsidRPr="005F14FC" w:rsidRDefault="000F3171" w:rsidP="000F317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4FC">
        <w:rPr>
          <w:rFonts w:ascii="Times New Roman" w:eastAsia="Calibri" w:hAnsi="Times New Roman" w:cs="Times New Roman"/>
          <w:sz w:val="28"/>
          <w:szCs w:val="28"/>
        </w:rPr>
        <w:t>Содержание учебного материала.</w:t>
      </w:r>
    </w:p>
    <w:p w:rsidR="000F3171" w:rsidRPr="005F14FC" w:rsidRDefault="000F3171" w:rsidP="000F3171">
      <w:pPr>
        <w:pStyle w:val="a3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5F14FC">
        <w:rPr>
          <w:color w:val="2B2B2B"/>
          <w:sz w:val="28"/>
          <w:szCs w:val="28"/>
        </w:rPr>
        <w:t>При сжатии длинных </w:t>
      </w:r>
      <w:hyperlink r:id="rId9" w:history="1">
        <w:r w:rsidRPr="005F14FC">
          <w:rPr>
            <w:rStyle w:val="a4"/>
            <w:color w:val="00A5E6"/>
            <w:sz w:val="28"/>
            <w:szCs w:val="28"/>
            <w:bdr w:val="none" w:sz="0" w:space="0" w:color="auto" w:frame="1"/>
          </w:rPr>
          <w:t>стержней</w:t>
        </w:r>
      </w:hyperlink>
      <w:r w:rsidRPr="005F14FC">
        <w:rPr>
          <w:color w:val="2B2B2B"/>
          <w:sz w:val="28"/>
          <w:szCs w:val="28"/>
        </w:rPr>
        <w:t> их продольная ось искривляется. Такой вид </w:t>
      </w:r>
      <w:hyperlink r:id="rId10" w:history="1">
        <w:r w:rsidRPr="005F14FC">
          <w:rPr>
            <w:rStyle w:val="a4"/>
            <w:color w:val="00A5E6"/>
            <w:sz w:val="28"/>
            <w:szCs w:val="28"/>
            <w:bdr w:val="none" w:sz="0" w:space="0" w:color="auto" w:frame="1"/>
          </w:rPr>
          <w:t>деформации</w:t>
        </w:r>
      </w:hyperlink>
      <w:r w:rsidRPr="005F14FC">
        <w:rPr>
          <w:color w:val="2B2B2B"/>
          <w:sz w:val="28"/>
          <w:szCs w:val="28"/>
        </w:rPr>
        <w:t> называется </w:t>
      </w:r>
      <w:hyperlink r:id="rId11" w:history="1">
        <w:r w:rsidRPr="005F14FC">
          <w:rPr>
            <w:rStyle w:val="a4"/>
            <w:color w:val="00A5E6"/>
            <w:sz w:val="28"/>
            <w:szCs w:val="28"/>
            <w:bdr w:val="none" w:sz="0" w:space="0" w:color="auto" w:frame="1"/>
          </w:rPr>
          <w:t>продольным изгибом</w:t>
        </w:r>
      </w:hyperlink>
      <w:r w:rsidRPr="005F14FC">
        <w:rPr>
          <w:color w:val="2B2B2B"/>
          <w:sz w:val="28"/>
          <w:szCs w:val="28"/>
        </w:rPr>
        <w:t>.</w:t>
      </w:r>
    </w:p>
    <w:p w:rsidR="000F3171" w:rsidRPr="005F14FC" w:rsidRDefault="000F3171" w:rsidP="000F3171">
      <w:pPr>
        <w:pStyle w:val="a3"/>
        <w:spacing w:before="0" w:beforeAutospacing="0" w:after="360" w:afterAutospacing="0"/>
        <w:textAlignment w:val="baseline"/>
        <w:rPr>
          <w:color w:val="2B2B2B"/>
          <w:sz w:val="28"/>
          <w:szCs w:val="28"/>
        </w:rPr>
      </w:pPr>
      <w:r w:rsidRPr="005F14FC">
        <w:rPr>
          <w:color w:val="2B2B2B"/>
          <w:sz w:val="28"/>
          <w:szCs w:val="28"/>
        </w:rPr>
        <w:t>Прямолинейный центрально сжатый стержень при определенной нагрузке (силе F) может оказаться в опасном (критическом) состоянии, при котором форма продольной оси стержня будет неустойчива.</w:t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этом случае сколь угодно малые случайные воздействия могут вызвать большие отклонения от его первоначальной формы, вследствие чего стержень после устранения возмущений (снятия </w:t>
      </w:r>
      <w:hyperlink r:id="rId12" w:history="1">
        <w:r w:rsidRPr="000F3171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внешних нагрузок</w:t>
        </w:r>
      </w:hyperlink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 останется в изогнутом состоянии.</w:t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0D979EA9" wp14:editId="6BE721BA">
            <wp:extent cx="962025" cy="2276475"/>
            <wp:effectExtent l="0" t="0" r="9525" b="9525"/>
            <wp:docPr id="4" name="Рисунок 4" descr="Устойчивость сжатого стер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ойчивость сжатого стержн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71" w:rsidRPr="000F3171" w:rsidRDefault="000F3171" w:rsidP="000F317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Такое состояние называют потерей устойчивости прямолинейной формы стержня.</w:t>
      </w:r>
    </w:p>
    <w:p w:rsidR="000F3171" w:rsidRPr="00B55B16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B55B1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Нагрузка, при которой прямолинейная форма перестает быть формой устойчивого равновесия называется критической (F</w:t>
      </w:r>
      <w:r w:rsidRPr="00B55B16">
        <w:rPr>
          <w:rFonts w:ascii="Times New Roman" w:eastAsia="Times New Roman" w:hAnsi="Times New Roman" w:cs="Times New Roman"/>
          <w:b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кр</w:t>
      </w:r>
      <w:r w:rsidRPr="00B55B1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).</w:t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Таким образом, исследование устойчивости стержня заключается в определении величины критической сжимающей силы F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кр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обеспечения устойчивости допускаются нагрузки, составляющие лишь определенную часть от критических и называемые допустимыми силами [F]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у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0CAE6741" wp14:editId="1A4E6D34">
            <wp:extent cx="876300" cy="581025"/>
            <wp:effectExtent l="0" t="0" r="0" b="9525"/>
            <wp:docPr id="5" name="Рисунок 5" descr="Допустимая сила при расчетах на устойч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пустимая сила при расчетах на устойчивост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здесь, n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у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– коэффициент запаса устойчивости, зависит от материала стержня.</w:t>
      </w:r>
    </w:p>
    <w:p w:rsidR="000F3171" w:rsidRPr="000F3171" w:rsidRDefault="000F3171" w:rsidP="000F317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Рекомендуемые значения коэффициента устойчивости находятся в пределах:</w:t>
      </w:r>
    </w:p>
    <w:p w:rsidR="000F3171" w:rsidRPr="000F3171" w:rsidRDefault="000F3171" w:rsidP="000F317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стальных стоек n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у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=1,5…3;</w:t>
      </w:r>
    </w:p>
    <w:p w:rsidR="000F3171" w:rsidRPr="000F3171" w:rsidRDefault="000F3171" w:rsidP="000F317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деревянных n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у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=2,5…3,5;</w:t>
      </w:r>
    </w:p>
    <w:p w:rsidR="000F3171" w:rsidRPr="000F3171" w:rsidRDefault="000F3171" w:rsidP="000F317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чугунных n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у</w:t>
      </w: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=4,5…5,5.</w:t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Поперечные сечения сжатых стержней должны назначаться не из </w:t>
      </w:r>
      <w:hyperlink r:id="rId15" w:history="1">
        <w:r w:rsidRPr="000F3171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условия прочности</w:t>
        </w:r>
      </w:hyperlink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от чистого сжатия, а из условия того, чтобы сжимающие </w:t>
      </w:r>
      <w:hyperlink r:id="rId16" w:history="1">
        <w:r w:rsidRPr="000F3171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напряжения</w:t>
        </w:r>
      </w:hyperlink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были меньше критических напряжений:</w:t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19BBE263" wp14:editId="200BFB48">
            <wp:extent cx="1123950" cy="523875"/>
            <wp:effectExtent l="0" t="0" r="0" b="9525"/>
            <wp:docPr id="6" name="Рисунок 6" descr="Формула расчета поперечного сечения стержня обеспечивающего его устойч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ула расчета поперечного сечения стержня обеспечивающего его устойчивост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71" w:rsidRPr="000F3171" w:rsidRDefault="000F3171" w:rsidP="000F317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где A – площадь поперечного сечения стержня.</w:t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Критическая сила определяется по </w:t>
      </w:r>
      <w:hyperlink r:id="rId18" w:history="1">
        <w:r w:rsidRPr="000F3171">
          <w:rPr>
            <w:rFonts w:ascii="Times New Roman" w:eastAsia="Times New Roman" w:hAnsi="Times New Roman" w:cs="Times New Roman"/>
            <w:color w:val="00A5E6"/>
            <w:sz w:val="28"/>
            <w:szCs w:val="28"/>
            <w:bdr w:val="none" w:sz="0" w:space="0" w:color="auto" w:frame="1"/>
            <w:lang w:eastAsia="ru-RU"/>
          </w:rPr>
          <w:t>формуле Эйлера</w:t>
        </w:r>
      </w:hyperlink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3441AC00" wp14:editId="6FF6C6E2">
            <wp:extent cx="1533525" cy="609600"/>
            <wp:effectExtent l="0" t="0" r="9525" b="0"/>
            <wp:docPr id="11" name="Рисунок 11" descr="Универсальная формула Эйлера при расчетах на устойч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ниверсальная формула Эйлера при расчетах на устойчивост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71" w:rsidRPr="000F3171" w:rsidRDefault="000F3171" w:rsidP="000F317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Коэффициент приведения длины</w:t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56703B50" wp14:editId="4B495F52">
            <wp:extent cx="771525" cy="419100"/>
            <wp:effectExtent l="0" t="0" r="9525" b="0"/>
            <wp:docPr id="12" name="Рисунок 12" descr="Коэффициент приведения длины стер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эффициент приведения длины стержн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71" w:rsidRPr="000F3171" w:rsidRDefault="000F3171" w:rsidP="000F317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где n — количество полуволн, образуемых изогнутой осью стержня.</w:t>
      </w:r>
    </w:p>
    <w:p w:rsidR="000F3171" w:rsidRPr="000F3171" w:rsidRDefault="000F3171" w:rsidP="000F317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Гибкость стержня</w:t>
      </w:r>
    </w:p>
    <w:p w:rsidR="000F3171" w:rsidRPr="000F3171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2AA0588F" wp14:editId="7121F9CD">
            <wp:extent cx="866775" cy="571500"/>
            <wp:effectExtent l="0" t="0" r="9525" b="0"/>
            <wp:docPr id="13" name="Рисунок 13" descr="Расчет гибкости стер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чет гибкости стержн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71" w:rsidRPr="000F3171" w:rsidRDefault="000F3171" w:rsidP="000F317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Радиус инерции стержня</w:t>
      </w:r>
    </w:p>
    <w:p w:rsidR="000F3171" w:rsidRPr="005F14FC" w:rsidRDefault="000F3171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F3171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64724063" wp14:editId="00C6F902">
            <wp:extent cx="819150" cy="676275"/>
            <wp:effectExtent l="0" t="0" r="0" b="9525"/>
            <wp:docPr id="14" name="Рисунок 14" descr="Формула радиуса инерции стер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 радиуса инерции стержн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0B" w:rsidRPr="005F14FC" w:rsidRDefault="002A450B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A450B" w:rsidRPr="005F14FC" w:rsidRDefault="005F14FC" w:rsidP="000F31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F14FC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I</w:t>
      </w:r>
      <w:r w:rsidRPr="005F14FC">
        <w:rPr>
          <w:rFonts w:ascii="Times New Roman" w:eastAsia="Times New Roman" w:hAnsi="Times New Roman" w:cs="Times New Roman"/>
          <w:color w:val="2B2B2B"/>
          <w:sz w:val="28"/>
          <w:szCs w:val="28"/>
          <w:vertAlign w:val="subscript"/>
          <w:lang w:val="en-US" w:eastAsia="ru-RU"/>
        </w:rPr>
        <w:t>x</w:t>
      </w:r>
      <w:r w:rsidRPr="005F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Pr="00B55B1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минимальный</w:t>
      </w:r>
      <w:r w:rsidRPr="005F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осевой момент инерции:</w:t>
      </w:r>
    </w:p>
    <w:p w:rsidR="005F14FC" w:rsidRPr="005F14FC" w:rsidRDefault="005F14FC" w:rsidP="005F14FC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F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прямоугольника</w:t>
      </w:r>
    </w:p>
    <w:p w:rsidR="005F14FC" w:rsidRPr="005F14FC" w:rsidRDefault="00DF54B1" w:rsidP="005F14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F54B1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3708BF40" wp14:editId="55FC3372">
            <wp:extent cx="3048000" cy="1495425"/>
            <wp:effectExtent l="0" t="0" r="0" b="9525"/>
            <wp:docPr id="17" name="Рисунок 17" descr="Моменты инерции прямоугольника (квадра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оменты инерции прямоугольника (квадрата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4B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Здесь:</w:t>
      </w:r>
      <w:r w:rsidRPr="00DF54B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b — ширина сечения;</w:t>
      </w:r>
      <w:r w:rsidR="005F14FC" w:rsidRPr="005F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5F14FC" w:rsidRPr="00DF54B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h — высота сечения.</w:t>
      </w:r>
    </w:p>
    <w:p w:rsidR="00DF54B1" w:rsidRPr="005F14FC" w:rsidRDefault="005F14FC" w:rsidP="005F14FC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F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Для круга</w:t>
      </w:r>
      <w:r w:rsidRPr="005F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5F14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A0BCB" wp14:editId="08A35958">
            <wp:extent cx="3228975" cy="1466850"/>
            <wp:effectExtent l="0" t="0" r="9525" b="0"/>
            <wp:docPr id="18" name="Рисунок 18" descr="Осевые и полярные моменты инерции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севые и полярные моменты инерции кру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50"/>
                    <a:stretch/>
                  </pic:blipFill>
                  <pic:spPr bwMode="auto">
                    <a:xfrm>
                      <a:off x="0" y="0"/>
                      <a:ext cx="3228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54B1" w:rsidRPr="005F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Здесь:</w:t>
      </w:r>
      <w:r w:rsidR="00DF54B1" w:rsidRPr="005F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d — диаметр круга;</w:t>
      </w:r>
      <w:r w:rsidR="00DF54B1" w:rsidRPr="005F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r — радиус сечения.</w:t>
      </w:r>
    </w:p>
    <w:p w:rsidR="005F14FC" w:rsidRDefault="005F14FC" w:rsidP="005F14FC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F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прокатных профилей принимается по таблице.</w:t>
      </w:r>
    </w:p>
    <w:p w:rsidR="004A3986" w:rsidRDefault="004A3986" w:rsidP="004A3986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A3986" w:rsidRDefault="004A3986" w:rsidP="004A3986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Пределы применяемости формулы Эйлера</w:t>
      </w:r>
      <w:r w:rsidR="000B71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0B7173" w:rsidRDefault="000B7173" w:rsidP="004A3986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A3986" w:rsidRDefault="004A3986" w:rsidP="004A3986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λ</w:t>
      </w:r>
      <m:oMath>
        <m:r>
          <w:rPr>
            <w:rFonts w:ascii="Cambria Math" w:eastAsia="Times New Roman" w:hAnsi="Cambria Math" w:cs="Times New Roman"/>
            <w:color w:val="2B2B2B"/>
            <w:sz w:val="28"/>
            <w:szCs w:val="28"/>
            <w:lang w:eastAsia="ru-RU"/>
          </w:rPr>
          <m:t xml:space="preserve">  &gt;</m:t>
        </m:r>
      </m:oMath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100 применяется формула Эйлера</w:t>
      </w:r>
    </w:p>
    <w:p w:rsidR="004A3986" w:rsidRDefault="004A3986" w:rsidP="004A3986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A3986" w:rsidRDefault="000B7173" w:rsidP="000B71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2B2B2B"/>
            <w:sz w:val="28"/>
            <w:szCs w:val="28"/>
            <w:lang w:eastAsia="ru-RU"/>
          </w:rPr>
          <m:t xml:space="preserve">            50&lt; </m:t>
        </m:r>
      </m:oMath>
      <w:r w:rsidR="004A3986" w:rsidRPr="000B71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λ</w:t>
      </w:r>
      <m:oMath>
        <m:r>
          <w:rPr>
            <w:rFonts w:ascii="Cambria Math" w:eastAsia="Times New Roman" w:hAnsi="Cambria Math" w:cs="Times New Roman"/>
            <w:color w:val="2B2B2B"/>
            <w:sz w:val="28"/>
            <w:szCs w:val="28"/>
            <w:lang w:eastAsia="ru-RU"/>
          </w:rPr>
          <m:t xml:space="preserve"> &lt;</m:t>
        </m:r>
      </m:oMath>
      <w:r w:rsidR="004A3986" w:rsidRPr="000B71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формула Ф.Ясинского</w:t>
      </w:r>
      <w:r w:rsidR="00B55B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Verdana" w:hAnsi="Verdana"/>
          <w:noProof/>
          <w:color w:val="302030"/>
          <w:sz w:val="28"/>
          <w:szCs w:val="28"/>
          <w:lang w:eastAsia="ru-RU"/>
        </w:rPr>
        <w:drawing>
          <wp:inline distT="0" distB="0" distL="0" distR="0" wp14:anchorId="00EF9201" wp14:editId="01C0D5E8">
            <wp:extent cx="1552575" cy="266700"/>
            <wp:effectExtent l="0" t="0" r="9525" b="0"/>
            <wp:docPr id="1" name="Рисунок 1" descr="http://konspekta.net/zdamsamru/baza1/76385031403.files/image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onspekta.net/zdamsamru/baza1/76385031403.files/image191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73" w:rsidRDefault="000B7173" w:rsidP="000B7173">
      <w:pPr>
        <w:spacing w:after="0" w:line="240" w:lineRule="auto"/>
        <w:textAlignment w:val="baseline"/>
        <w:rPr>
          <w:rFonts w:ascii="Times New Roman" w:hAnsi="Times New Roman" w:cs="Times New Roman"/>
          <w:color w:val="424242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</w:t>
      </w:r>
      <w:r w:rsidR="00B55B16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a</w:t>
      </w:r>
      <w:r w:rsidR="00B55B16" w:rsidRPr="00B55B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B55B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</w:t>
      </w:r>
      <w:r w:rsidR="00B55B16" w:rsidRPr="00B55B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B55B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B55B16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b</w:t>
      </w:r>
      <w:r w:rsidR="00B55B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–коэффициенты зависящие от свойств материала, принимаются </w:t>
      </w:r>
      <w:r w:rsidR="00B55B16" w:rsidRPr="00EE34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 таблице</w:t>
      </w:r>
      <w:r w:rsidR="00EE34C5" w:rsidRPr="00EE34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EE34C5" w:rsidRPr="00EE34C5">
        <w:rPr>
          <w:rFonts w:ascii="Times New Roman" w:hAnsi="Times New Roman" w:cs="Times New Roman"/>
          <w:color w:val="424242"/>
          <w:sz w:val="27"/>
          <w:szCs w:val="27"/>
          <w:shd w:val="clear" w:color="auto" w:fill="FFFFFF"/>
        </w:rPr>
        <w:t>(например, для стали 40: a=321 МПа, b=1,16 МПа)</w:t>
      </w:r>
    </w:p>
    <w:p w:rsidR="00EE34C5" w:rsidRDefault="00EE34C5" w:rsidP="000B7173">
      <w:pPr>
        <w:spacing w:after="0" w:line="240" w:lineRule="auto"/>
        <w:textAlignment w:val="baseline"/>
        <w:rPr>
          <w:rFonts w:ascii="Times New Roman" w:hAnsi="Times New Roman" w:cs="Times New Roman"/>
          <w:color w:val="424242"/>
          <w:sz w:val="27"/>
          <w:szCs w:val="27"/>
          <w:shd w:val="clear" w:color="auto" w:fill="FFFFFF"/>
        </w:rPr>
      </w:pPr>
    </w:p>
    <w:p w:rsidR="00EE34C5" w:rsidRPr="00B55B16" w:rsidRDefault="00EE34C5" w:rsidP="000B71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</w:t>
      </w:r>
      <w:r w:rsidRPr="000B71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λ</w:t>
      </w:r>
      <m:oMath>
        <m:r>
          <w:rPr>
            <w:rFonts w:ascii="Cambria Math" w:eastAsia="Times New Roman" w:hAnsi="Cambria Math" w:cs="Times New Roman"/>
            <w:color w:val="2B2B2B"/>
            <w:sz w:val="28"/>
            <w:szCs w:val="28"/>
            <w:lang w:eastAsia="ru-RU"/>
          </w:rPr>
          <m:t xml:space="preserve"> &lt; </m:t>
        </m:r>
      </m:oMath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</w:t>
      </w:r>
      <w:r w:rsidRPr="000B71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расчет на устойчивость не производят</w:t>
      </w:r>
    </w:p>
    <w:p w:rsidR="005F14FC" w:rsidRPr="005F14FC" w:rsidRDefault="000B7173" w:rsidP="005F14FC">
      <w:pPr>
        <w:pStyle w:val="a6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B2B2B"/>
          <w:sz w:val="26"/>
          <w:szCs w:val="26"/>
          <w:lang w:eastAsia="ru-RU"/>
        </w:rPr>
        <w:t xml:space="preserve">  </w:t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Style w:val="a5"/>
          <w:rFonts w:ascii="Verdana" w:hAnsi="Verdana"/>
          <w:color w:val="302030"/>
          <w:sz w:val="28"/>
          <w:szCs w:val="28"/>
        </w:rPr>
        <w:t>Порядок выполнения расчета на устойчивость</w:t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 </w:t>
      </w:r>
    </w:p>
    <w:p w:rsidR="002A450B" w:rsidRDefault="00EE34C5" w:rsidP="00EE34C5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 xml:space="preserve">1.Определяем площадь поперечного сечения стержня -А. </w:t>
      </w:r>
    </w:p>
    <w:p w:rsidR="00EE34C5" w:rsidRDefault="00EE34C5" w:rsidP="00EE34C5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2.Определяет минимальный осевой момент инерции- J</w:t>
      </w:r>
      <w:r>
        <w:rPr>
          <w:rFonts w:ascii="Verdana" w:hAnsi="Verdana"/>
          <w:color w:val="302030"/>
          <w:sz w:val="28"/>
          <w:szCs w:val="28"/>
          <w:vertAlign w:val="subscript"/>
        </w:rPr>
        <w:t>min</w:t>
      </w:r>
    </w:p>
    <w:p w:rsidR="002A450B" w:rsidRDefault="00EE34C5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3</w:t>
      </w:r>
      <w:r w:rsidR="002A450B">
        <w:rPr>
          <w:rFonts w:ascii="Verdana" w:hAnsi="Verdana"/>
          <w:color w:val="302030"/>
          <w:sz w:val="28"/>
          <w:szCs w:val="28"/>
        </w:rPr>
        <w:t xml:space="preserve">. </w:t>
      </w:r>
      <w:r>
        <w:rPr>
          <w:rFonts w:ascii="Verdana" w:hAnsi="Verdana"/>
          <w:color w:val="302030"/>
          <w:sz w:val="28"/>
          <w:szCs w:val="28"/>
        </w:rPr>
        <w:t>Определяем минимальный радиус</w:t>
      </w:r>
      <w:r>
        <w:rPr>
          <w:rFonts w:ascii="Verdana" w:hAnsi="Verdana"/>
          <w:color w:val="302030"/>
          <w:sz w:val="28"/>
          <w:szCs w:val="28"/>
        </w:rPr>
        <w:tab/>
        <w:t xml:space="preserve">   </w:t>
      </w:r>
      <w:r w:rsidR="002A450B">
        <w:rPr>
          <w:rFonts w:ascii="Verdana" w:hAnsi="Verdana"/>
          <w:b/>
          <w:bCs/>
          <w:noProof/>
          <w:color w:val="302030"/>
          <w:sz w:val="28"/>
          <w:szCs w:val="28"/>
        </w:rPr>
        <w:drawing>
          <wp:inline distT="0" distB="0" distL="0" distR="0" wp14:anchorId="6140465C" wp14:editId="7880360D">
            <wp:extent cx="1419225" cy="485775"/>
            <wp:effectExtent l="0" t="0" r="9525" b="9525"/>
            <wp:docPr id="28" name="Рисунок 28" descr="http://konspekta.net/zdamsamru/baza1/76385031403.files/image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nspekta.net/zdamsamru/baza1/76385031403.files/image190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где А — площадь сечения; J</w:t>
      </w:r>
      <w:r>
        <w:rPr>
          <w:rFonts w:ascii="Verdana" w:hAnsi="Verdana"/>
          <w:color w:val="302030"/>
          <w:sz w:val="28"/>
          <w:szCs w:val="28"/>
          <w:vertAlign w:val="subscript"/>
        </w:rPr>
        <w:t>min</w:t>
      </w:r>
      <w:r>
        <w:rPr>
          <w:rFonts w:ascii="Verdana" w:hAnsi="Verdana"/>
          <w:color w:val="302030"/>
          <w:sz w:val="28"/>
          <w:szCs w:val="28"/>
        </w:rPr>
        <w:t>— минимальный момент инерции (из осевых);</w:t>
      </w:r>
    </w:p>
    <w:p w:rsidR="002A450B" w:rsidRDefault="00EE34C5" w:rsidP="00EE34C5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 xml:space="preserve">4.Определяем гибкость стержня         </w:t>
      </w:r>
      <w:r w:rsidR="002A450B">
        <w:rPr>
          <w:rFonts w:ascii="Verdana" w:hAnsi="Verdana"/>
          <w:b/>
          <w:bCs/>
          <w:noProof/>
          <w:color w:val="302030"/>
          <w:sz w:val="28"/>
          <w:szCs w:val="28"/>
        </w:rPr>
        <w:drawing>
          <wp:inline distT="0" distB="0" distL="0" distR="0" wp14:anchorId="79D81C46" wp14:editId="67EAA253">
            <wp:extent cx="1190625" cy="400050"/>
            <wp:effectExtent l="0" t="0" r="9525" b="0"/>
            <wp:docPr id="29" name="Рисунок 29" descr="http://konspekta.net/zdamsamru/baza1/76385031403.files/image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onspekta.net/zdamsamru/baza1/76385031403.files/image190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i/>
          <w:iCs/>
          <w:color w:val="302030"/>
          <w:sz w:val="28"/>
          <w:szCs w:val="28"/>
        </w:rPr>
        <w:t>μ </w:t>
      </w:r>
      <w:r>
        <w:rPr>
          <w:rFonts w:ascii="Verdana" w:hAnsi="Verdana"/>
          <w:color w:val="302030"/>
          <w:sz w:val="28"/>
          <w:szCs w:val="28"/>
        </w:rPr>
        <w:t>— коэффициент приведенной длины.</w:t>
      </w:r>
    </w:p>
    <w:p w:rsidR="002A450B" w:rsidRDefault="0050291E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5</w:t>
      </w:r>
      <w:r w:rsidR="002A450B">
        <w:rPr>
          <w:rFonts w:ascii="Verdana" w:hAnsi="Verdana"/>
          <w:color w:val="302030"/>
          <w:sz w:val="28"/>
          <w:szCs w:val="28"/>
        </w:rPr>
        <w:t>. Выбор расчетных формул для определения критической силы и критического напряжения.</w:t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</w:p>
    <w:p w:rsidR="002A450B" w:rsidRDefault="0050291E" w:rsidP="0050291E">
      <w:pPr>
        <w:pStyle w:val="a3"/>
        <w:shd w:val="clear" w:color="auto" w:fill="F0F0F0"/>
        <w:spacing w:before="60" w:beforeAutospacing="0" w:after="60" w:afterAutospacing="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6</w:t>
      </w:r>
      <w:r w:rsidR="002A450B">
        <w:rPr>
          <w:rFonts w:ascii="Verdana" w:hAnsi="Verdana"/>
          <w:color w:val="302030"/>
          <w:sz w:val="28"/>
          <w:szCs w:val="28"/>
        </w:rPr>
        <w:t>. Проверка и обеспечение устойчивости.</w:t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При расчете по формуле Эйлера условие устойчивости:</w:t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noProof/>
          <w:color w:val="302030"/>
          <w:sz w:val="28"/>
          <w:szCs w:val="28"/>
        </w:rPr>
        <w:drawing>
          <wp:inline distT="0" distB="0" distL="0" distR="0" wp14:anchorId="07A45F7C" wp14:editId="0208CC7A">
            <wp:extent cx="2162175" cy="495300"/>
            <wp:effectExtent l="0" t="0" r="9525" b="0"/>
            <wp:docPr id="31" name="Рисунок 31" descr="http://konspekta.net/zdamsamru/baza1/76385031403.files/image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onspekta.net/zdamsamru/baza1/76385031403.files/image191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i/>
          <w:iCs/>
          <w:color w:val="302030"/>
          <w:sz w:val="28"/>
          <w:szCs w:val="28"/>
        </w:rPr>
        <w:lastRenderedPageBreak/>
        <w:t>F</w:t>
      </w:r>
      <w:r>
        <w:rPr>
          <w:rFonts w:ascii="Verdana" w:hAnsi="Verdana"/>
          <w:color w:val="302030"/>
          <w:sz w:val="28"/>
          <w:szCs w:val="28"/>
        </w:rPr>
        <w:t> — действующая сжимающая сила; [s</w:t>
      </w:r>
      <w:r>
        <w:rPr>
          <w:rFonts w:ascii="Verdana" w:hAnsi="Verdana"/>
          <w:color w:val="302030"/>
          <w:sz w:val="28"/>
          <w:szCs w:val="28"/>
          <w:vertAlign w:val="subscript"/>
        </w:rPr>
        <w:t>у</w:t>
      </w:r>
      <w:r>
        <w:rPr>
          <w:rFonts w:ascii="Verdana" w:hAnsi="Verdana"/>
          <w:color w:val="302030"/>
          <w:sz w:val="28"/>
          <w:szCs w:val="28"/>
        </w:rPr>
        <w:t>] — допускаемый коэффици</w:t>
      </w:r>
      <w:r>
        <w:rPr>
          <w:rFonts w:ascii="Verdana" w:hAnsi="Verdana"/>
          <w:color w:val="302030"/>
          <w:sz w:val="28"/>
          <w:szCs w:val="28"/>
        </w:rPr>
        <w:softHyphen/>
        <w:t>ент запаса устойчивости.</w:t>
      </w:r>
    </w:p>
    <w:p w:rsidR="002A450B" w:rsidRDefault="002A450B" w:rsidP="00453B04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При расчете по формуле Ясинского</w:t>
      </w:r>
      <w:r w:rsidR="00453B04">
        <w:rPr>
          <w:rFonts w:ascii="Verdana" w:hAnsi="Verdana"/>
          <w:color w:val="302030"/>
          <w:sz w:val="28"/>
          <w:szCs w:val="28"/>
        </w:rPr>
        <w:t xml:space="preserve">  </w:t>
      </w:r>
      <w:r>
        <w:rPr>
          <w:rFonts w:ascii="Verdana" w:hAnsi="Verdana"/>
          <w:noProof/>
          <w:color w:val="302030"/>
          <w:sz w:val="28"/>
          <w:szCs w:val="28"/>
        </w:rPr>
        <w:drawing>
          <wp:inline distT="0" distB="0" distL="0" distR="0" wp14:anchorId="47EFD7A9" wp14:editId="1404783C">
            <wp:extent cx="952500" cy="152400"/>
            <wp:effectExtent l="0" t="0" r="0" b="0"/>
            <wp:docPr id="32" name="Рисунок 32" descr="http://konspekta.net/zdamsamru/baza1/76385031403.files/image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onspekta.net/zdamsamru/baza1/76385031403.files/image191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где </w:t>
      </w:r>
      <w:r>
        <w:rPr>
          <w:rFonts w:ascii="Verdana" w:hAnsi="Verdana"/>
          <w:i/>
          <w:iCs/>
          <w:color w:val="302030"/>
          <w:sz w:val="28"/>
          <w:szCs w:val="28"/>
        </w:rPr>
        <w:t>a, b</w:t>
      </w:r>
      <w:r>
        <w:rPr>
          <w:rFonts w:ascii="Verdana" w:hAnsi="Verdana"/>
          <w:color w:val="302030"/>
          <w:sz w:val="28"/>
          <w:szCs w:val="28"/>
        </w:rPr>
        <w:t> — расчетные коэффициенты, зависящие от материала</w:t>
      </w:r>
      <w:r w:rsidR="00453B04">
        <w:rPr>
          <w:rFonts w:ascii="Verdana" w:hAnsi="Verdana"/>
          <w:color w:val="302030"/>
          <w:sz w:val="28"/>
          <w:szCs w:val="28"/>
        </w:rPr>
        <w:t xml:space="preserve">              </w:t>
      </w:r>
      <w:r>
        <w:rPr>
          <w:rFonts w:ascii="Verdana" w:hAnsi="Verdana"/>
          <w:color w:val="302030"/>
          <w:sz w:val="28"/>
          <w:szCs w:val="28"/>
        </w:rPr>
        <w:t xml:space="preserve"> </w:t>
      </w:r>
      <w:r>
        <w:rPr>
          <w:rFonts w:ascii="Verdana" w:hAnsi="Verdana"/>
          <w:noProof/>
          <w:color w:val="302030"/>
          <w:sz w:val="28"/>
          <w:szCs w:val="28"/>
        </w:rPr>
        <w:drawing>
          <wp:inline distT="0" distB="0" distL="0" distR="0" wp14:anchorId="57315066" wp14:editId="0422838A">
            <wp:extent cx="1609725" cy="361950"/>
            <wp:effectExtent l="0" t="0" r="9525" b="0"/>
            <wp:docPr id="33" name="Рисунок 33" descr="http://konspekta.net/zdamsamru/baza1/76385031403.files/image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onspekta.net/zdamsamru/baza1/76385031403.files/image191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В случае невыполнения условий устойчивости необходимо уве</w:t>
      </w:r>
      <w:r>
        <w:rPr>
          <w:rFonts w:ascii="Verdana" w:hAnsi="Verdana"/>
          <w:color w:val="302030"/>
          <w:sz w:val="28"/>
          <w:szCs w:val="28"/>
        </w:rPr>
        <w:softHyphen/>
        <w:t>личить площадь поперечного сечения.</w:t>
      </w:r>
    </w:p>
    <w:p w:rsidR="002A450B" w:rsidRDefault="00453B04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7.</w:t>
      </w:r>
      <w:r w:rsidR="002A450B">
        <w:rPr>
          <w:rFonts w:ascii="Verdana" w:hAnsi="Verdana"/>
          <w:color w:val="302030"/>
          <w:sz w:val="28"/>
          <w:szCs w:val="28"/>
        </w:rPr>
        <w:t>Иногда необходимо определить запас устой</w:t>
      </w:r>
      <w:r>
        <w:rPr>
          <w:rFonts w:ascii="Verdana" w:hAnsi="Verdana"/>
          <w:color w:val="302030"/>
          <w:sz w:val="28"/>
          <w:szCs w:val="28"/>
        </w:rPr>
        <w:t>чивости при задан</w:t>
      </w:r>
      <w:r>
        <w:rPr>
          <w:rFonts w:ascii="Verdana" w:hAnsi="Verdana"/>
          <w:color w:val="302030"/>
          <w:sz w:val="28"/>
          <w:szCs w:val="28"/>
        </w:rPr>
        <w:softHyphen/>
        <w:t>ном нагружении</w:t>
      </w:r>
      <w:r w:rsidR="002A450B">
        <w:rPr>
          <w:rFonts w:ascii="Verdana" w:hAnsi="Verdana"/>
          <w:color w:val="302030"/>
          <w:sz w:val="28"/>
          <w:szCs w:val="28"/>
        </w:rPr>
        <w:t>:</w:t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noProof/>
          <w:color w:val="302030"/>
          <w:sz w:val="28"/>
          <w:szCs w:val="28"/>
        </w:rPr>
        <w:drawing>
          <wp:inline distT="0" distB="0" distL="0" distR="0" wp14:anchorId="19E64960" wp14:editId="68C449A9">
            <wp:extent cx="723900" cy="342900"/>
            <wp:effectExtent l="0" t="0" r="0" b="0"/>
            <wp:docPr id="34" name="Рисунок 34" descr="http://konspekta.net/zdamsamru/baza1/76385031403.files/image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nspekta.net/zdamsamru/baza1/76385031403.files/image191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color w:val="302030"/>
          <w:sz w:val="28"/>
          <w:szCs w:val="28"/>
        </w:rPr>
        <w:t>При проверке устойчивости сравнивают расчетный запас вынос</w:t>
      </w:r>
      <w:r>
        <w:rPr>
          <w:rFonts w:ascii="Verdana" w:hAnsi="Verdana"/>
          <w:color w:val="302030"/>
          <w:sz w:val="28"/>
          <w:szCs w:val="28"/>
        </w:rPr>
        <w:softHyphen/>
        <w:t>ливости с допускаемым:</w:t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  <w:r>
        <w:rPr>
          <w:rFonts w:ascii="Verdana" w:hAnsi="Verdana"/>
          <w:noProof/>
          <w:color w:val="302030"/>
          <w:sz w:val="28"/>
          <w:szCs w:val="28"/>
        </w:rPr>
        <w:drawing>
          <wp:inline distT="0" distB="0" distL="0" distR="0" wp14:anchorId="3299A611" wp14:editId="5E3C88DA">
            <wp:extent cx="666750" cy="228600"/>
            <wp:effectExtent l="0" t="0" r="0" b="0"/>
            <wp:docPr id="35" name="Рисунок 35" descr="http://konspekta.net/zdamsamru/baza1/76385031403.files/image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onspekta.net/zdamsamru/baza1/76385031403.files/image192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0B" w:rsidRDefault="002A450B" w:rsidP="002A450B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  <w:sz w:val="28"/>
          <w:szCs w:val="28"/>
        </w:rPr>
      </w:pPr>
    </w:p>
    <w:tbl>
      <w:tblPr>
        <w:tblW w:w="9597" w:type="dxa"/>
        <w:jc w:val="center"/>
        <w:tblCellSpacing w:w="0" w:type="dxa"/>
        <w:shd w:val="clear" w:color="auto" w:fill="F0F0F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39"/>
      </w:tblGrid>
      <w:tr w:rsidR="002A450B" w:rsidRPr="008C3436" w:rsidTr="004D7EA0">
        <w:trPr>
          <w:trHeight w:val="30"/>
          <w:tblCellSpacing w:w="0" w:type="dxa"/>
          <w:jc w:val="center"/>
        </w:trPr>
        <w:tc>
          <w:tcPr>
            <w:tcW w:w="9597" w:type="dxa"/>
            <w:shd w:val="clear" w:color="auto" w:fill="F0F0F0"/>
            <w:hideMark/>
          </w:tcPr>
          <w:p w:rsidR="002D487C" w:rsidRPr="006B56C0" w:rsidRDefault="002D487C" w:rsidP="00CE3C2F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424242"/>
                <w:sz w:val="28"/>
                <w:szCs w:val="28"/>
              </w:rPr>
            </w:pPr>
          </w:p>
          <w:p w:rsidR="002D487C" w:rsidRPr="002D487C" w:rsidRDefault="006B56C0" w:rsidP="002D487C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 xml:space="preserve">Пример </w:t>
            </w:r>
            <w:r w:rsidR="002D487C" w:rsidRPr="002D487C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1.</w:t>
            </w:r>
            <w:r w:rsidR="002D487C"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  <w:r w:rsidR="002D487C" w:rsidRPr="002D487C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Расчет допускаемой нагрузки.</w:t>
            </w:r>
            <w:r w:rsidR="002D487C"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 Определить величину допускаемой сжимающей нагрузки для стойки с шарнирным </w:t>
            </w:r>
            <w:r w:rsidRPr="006B56C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закреплением концов </w:t>
            </w:r>
            <w:r w:rsidR="002D487C"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и прямоугольной формой </w:t>
            </w:r>
            <w:r w:rsidRPr="006B56C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поперечного сечения </w:t>
            </w:r>
            <w:r w:rsidR="002D487C"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</w:t>
            </w:r>
            <w:r w:rsidRPr="006B56C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Длина стойки </w:t>
            </w:r>
            <w:r w:rsidRPr="006B56C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L</w:t>
            </w:r>
            <w:r w:rsidRPr="006B56C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=2м. </w:t>
            </w:r>
            <w:r w:rsidR="002D487C"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Материал стойки Ст.3 с допускаемым напряжением на сжатие </w:t>
            </w:r>
            <w:r w:rsidR="002D487C" w:rsidRPr="002D487C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3275421B" wp14:editId="14B269EE">
                  <wp:extent cx="990600" cy="209550"/>
                  <wp:effectExtent l="0" t="0" r="0" b="0"/>
                  <wp:docPr id="22" name="Рисунок 22" descr="https://poznayka.org/baza1/1089404027207.files/image1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oznayka.org/baza1/1089404027207.files/image12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87C"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и запасом устойчивости </w:t>
            </w:r>
            <w:r w:rsidRPr="006B56C0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val="en-US" w:eastAsia="ru-RU"/>
              </w:rPr>
              <w:t>s</w:t>
            </w:r>
            <w:r w:rsidRPr="006B56C0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vertAlign w:val="subscript"/>
                <w:lang w:eastAsia="ru-RU"/>
              </w:rPr>
              <w:t>у</w:t>
            </w:r>
            <w:r w:rsidRPr="006B56C0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 xml:space="preserve">=2. Коэффициент приведения длины для данного спооба крепления стержня   </w:t>
            </w:r>
            <w:r w:rsidRPr="002D487C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5EA63291" wp14:editId="28EEC629">
                  <wp:extent cx="657225" cy="276225"/>
                  <wp:effectExtent l="0" t="0" r="9525" b="9525"/>
                  <wp:docPr id="51" name="Рисунок 51" descr="https://poznayka.org/baza1/1089404027207.files/image1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oznayka.org/baza1/1089404027207.files/image1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7C" w:rsidRPr="002D487C" w:rsidRDefault="002D487C" w:rsidP="002D487C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  <w:tbl>
            <w:tblPr>
              <w:tblW w:w="12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2D487C" w:rsidRPr="002D487C" w:rsidTr="008C3436">
              <w:trPr>
                <w:trHeight w:val="3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487C" w:rsidRPr="002D487C" w:rsidRDefault="002D487C" w:rsidP="002D4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D487C" w:rsidRPr="002D487C" w:rsidRDefault="006B56C0" w:rsidP="002D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4A5BB8F4" wp14:editId="3BD33837">
                  <wp:extent cx="1847850" cy="1628775"/>
                  <wp:effectExtent l="0" t="0" r="0" b="9525"/>
                  <wp:docPr id="25" name="Рисунок 25" descr="https://poznayka.org/baza1/1089404027207.files/image1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oznayka.org/baza1/1089404027207.files/image12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87C"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br/>
            </w:r>
          </w:p>
          <w:p w:rsidR="002D487C" w:rsidRPr="002D487C" w:rsidRDefault="002D487C" w:rsidP="006B56C0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Решение</w:t>
            </w:r>
          </w:p>
          <w:p w:rsidR="002D487C" w:rsidRPr="002D487C" w:rsidRDefault="002D487C" w:rsidP="002D487C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Данные задачи рекомендуется проводить в такой последовательности:</w:t>
            </w:r>
          </w:p>
          <w:p w:rsidR="002D487C" w:rsidRPr="002D487C" w:rsidRDefault="002D487C" w:rsidP="002D487C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1. Определим площадь поперечного сечения стойки:</w:t>
            </w:r>
          </w:p>
          <w:p w:rsidR="002D487C" w:rsidRPr="002D487C" w:rsidRDefault="002D487C" w:rsidP="002D487C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9C41AC4" wp14:editId="52451E39">
                  <wp:extent cx="1809750" cy="209550"/>
                  <wp:effectExtent l="0" t="0" r="0" b="0"/>
                  <wp:docPr id="26" name="Рисунок 26" descr="https://poznayka.org/baza1/1089404027207.files/image1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oznayka.org/baza1/1089404027207.files/image1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7C" w:rsidRPr="002D487C" w:rsidRDefault="002D487C" w:rsidP="002D487C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2. Рассчитаем величину минимального момент</w:t>
            </w:r>
            <w:r w:rsidR="00CE3C2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а инерции сечения стойки </w:t>
            </w:r>
          </w:p>
          <w:p w:rsidR="002D487C" w:rsidRPr="002D487C" w:rsidRDefault="002D487C" w:rsidP="002D487C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33439550" wp14:editId="1A33BEF8">
                  <wp:extent cx="2533650" cy="390525"/>
                  <wp:effectExtent l="0" t="0" r="0" b="9525"/>
                  <wp:docPr id="27" name="Рисунок 27" descr="https://poznayka.org/baza1/1089404027207.files/image1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oznayka.org/baza1/1089404027207.files/image1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7C" w:rsidRPr="002D487C" w:rsidRDefault="002D487C" w:rsidP="002D487C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3. Вычислим минимальный радиус попер</w:t>
            </w:r>
            <w:r w:rsidR="00CE3C2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ечного сечения по формуле </w:t>
            </w:r>
            <w:r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:</w:t>
            </w:r>
          </w:p>
          <w:p w:rsidR="002D487C" w:rsidRPr="002D487C" w:rsidRDefault="002D487C" w:rsidP="002D487C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42C3FC2C" wp14:editId="369B4F0E">
                  <wp:extent cx="2219325" cy="571500"/>
                  <wp:effectExtent l="0" t="0" r="9525" b="0"/>
                  <wp:docPr id="7" name="Рисунок 7" descr="https://poznayka.org/baza1/1089404027207.files/image1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oznayka.org/baza1/1089404027207.files/image12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7C" w:rsidRPr="002D487C" w:rsidRDefault="00CE3C2F" w:rsidP="00CE3C2F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4. Найдем гибкость стойки          </w:t>
            </w:r>
            <w:r w:rsidR="002D487C" w:rsidRPr="002D487C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75BE5003" wp14:editId="36383CDE">
                  <wp:extent cx="1790700" cy="409575"/>
                  <wp:effectExtent l="0" t="0" r="0" b="9525"/>
                  <wp:docPr id="30" name="Рисунок 30" descr="https://poznayka.org/baza1/1089404027207.files/image1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oznayka.org/baza1/1089404027207.files/image12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C2F" w:rsidRDefault="002D487C" w:rsidP="00976C76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Так как гибкость стойки больше </w:t>
            </w:r>
            <w:r w:rsidR="00CE3C2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100,</w:t>
            </w:r>
            <w:r w:rsidR="00976C7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="00CE3C2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то критическую</w:t>
            </w:r>
            <w:r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силу можно рас</w:t>
            </w:r>
            <w:r w:rsidR="00976C7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-  </w:t>
            </w:r>
            <w:r w:rsidR="00CE3C2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считать по формуле Эйлера </w:t>
            </w:r>
            <w:r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:</w:t>
            </w:r>
            <w:r w:rsidR="00CE3C2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 </w:t>
            </w:r>
            <w:r w:rsidR="00CE3C2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F</w:t>
            </w:r>
            <w:r w:rsidR="00CE3C2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КР</w:t>
            </w:r>
            <w:r w:rsidR="00CE3C2F" w:rsidRPr="002D487C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4D5EB31B" wp14:editId="4509FF61">
                  <wp:extent cx="3019425" cy="428625"/>
                  <wp:effectExtent l="0" t="0" r="9525" b="9525"/>
                  <wp:docPr id="10" name="Рисунок 10" descr="https://poznayka.org/baza1/1089404027207.files/image1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oznayka.org/baza1/1089404027207.files/image13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1"/>
                          <a:stretch/>
                        </pic:blipFill>
                        <pic:spPr bwMode="auto">
                          <a:xfrm>
                            <a:off x="0" y="0"/>
                            <a:ext cx="30194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487C" w:rsidRPr="008A14E1" w:rsidRDefault="00CE3C2F" w:rsidP="00CE3C2F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E3C2F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 xml:space="preserve">  </w:t>
            </w:r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>Е= 2</w:t>
            </w:r>
            <m:oMath>
              <m:r>
                <w:rPr>
                  <w:rFonts w:ascii="Cambria Math" w:eastAsia="Times New Roman" w:hAnsi="Cambria Math" w:cs="Times New Roman"/>
                  <w:noProof/>
                  <w:color w:val="424242"/>
                  <w:sz w:val="28"/>
                  <w:szCs w:val="28"/>
                  <w:lang w:eastAsia="ru-RU"/>
                </w:rPr>
                <m:t>∙</m:t>
              </m:r>
            </m:oMath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>10</w:t>
            </w:r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vertAlign w:val="superscript"/>
                <w:lang w:eastAsia="ru-RU"/>
              </w:rPr>
              <w:t>5</w:t>
            </w:r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>МПа =2</w:t>
            </w:r>
            <m:oMath>
              <m:r>
                <w:rPr>
                  <w:rFonts w:ascii="Cambria Math" w:eastAsia="Times New Roman" w:hAnsi="Cambria Math" w:cs="Times New Roman"/>
                  <w:noProof/>
                  <w:color w:val="424242"/>
                  <w:sz w:val="28"/>
                  <w:szCs w:val="28"/>
                  <w:lang w:eastAsia="ru-RU"/>
                </w:rPr>
                <m:t>∙</m:t>
              </m:r>
            </m:oMath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>10</w:t>
            </w:r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vertAlign w:val="superscript"/>
                <w:lang w:eastAsia="ru-RU"/>
              </w:rPr>
              <w:t>5</w:t>
            </w:r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 xml:space="preserve">  Н/мм</w:t>
            </w:r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vertAlign w:val="superscript"/>
                <w:lang w:eastAsia="ru-RU"/>
              </w:rPr>
              <w:t>2</w:t>
            </w:r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>= 2</w:t>
            </w:r>
            <m:oMath>
              <m:r>
                <w:rPr>
                  <w:rFonts w:ascii="Cambria Math" w:eastAsia="Times New Roman" w:hAnsi="Cambria Math" w:cs="Times New Roman"/>
                  <w:noProof/>
                  <w:color w:val="424242"/>
                  <w:sz w:val="28"/>
                  <w:szCs w:val="28"/>
                  <w:lang w:eastAsia="ru-RU"/>
                </w:rPr>
                <m:t>∙</m:t>
              </m:r>
            </m:oMath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>10</w:t>
            </w:r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vertAlign w:val="superscript"/>
                <w:lang w:eastAsia="ru-RU"/>
              </w:rPr>
              <w:t>4</w:t>
            </w:r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 xml:space="preserve"> кН/см</w:t>
            </w:r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vertAlign w:val="superscript"/>
                <w:lang w:eastAsia="ru-RU"/>
              </w:rPr>
              <w:t>2</w:t>
            </w:r>
            <w:r w:rsidR="008A14E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 xml:space="preserve">  </w:t>
            </w:r>
          </w:p>
          <w:p w:rsidR="002D487C" w:rsidRPr="002D487C" w:rsidRDefault="002D487C" w:rsidP="002D487C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5. Величину допускаемой сжимающей нагрузки для стойки можно получ</w:t>
            </w:r>
            <w:r w:rsidR="00976C7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ить, разделив значения критической</w:t>
            </w:r>
            <w:r w:rsidRPr="002D487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силы на заданный коэффициент запаса устойчивости:</w:t>
            </w:r>
            <w:r w:rsidR="00976C7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424242"/>
                      <w:sz w:val="28"/>
                      <w:szCs w:val="28"/>
                      <w:lang w:val="en-US" w:eastAsia="ru-RU"/>
                    </w:rPr>
                    <m:t>F</m:t>
                  </m:r>
                </m:e>
              </m:d>
            </m:oMath>
            <w:r w:rsidR="00976C76" w:rsidRPr="00976C7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424242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424242"/>
                          <w:sz w:val="28"/>
                          <w:szCs w:val="28"/>
                          <w:lang w:eastAsia="ru-RU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424242"/>
                          <w:sz w:val="28"/>
                          <w:szCs w:val="28"/>
                          <w:lang w:eastAsia="ru-RU"/>
                        </w:rPr>
                        <m:t>кр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424242"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424242"/>
                          <w:sz w:val="28"/>
                          <w:szCs w:val="28"/>
                          <w:lang w:val="en-US" w:eastAsia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424242"/>
                          <w:sz w:val="28"/>
                          <w:szCs w:val="28"/>
                          <w:lang w:eastAsia="ru-RU"/>
                        </w:rPr>
                        <m:t>у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color w:val="424242"/>
                  <w:sz w:val="28"/>
                  <w:szCs w:val="28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  <w:sz w:val="28"/>
                      <w:szCs w:val="28"/>
                      <w:lang w:eastAsia="ru-RU"/>
                    </w:rPr>
                    <m:t>1065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424242"/>
                  <w:sz w:val="28"/>
                  <w:szCs w:val="28"/>
                  <w:lang w:eastAsia="ru-RU"/>
                </w:rPr>
                <m:t>=532,</m:t>
              </m:r>
            </m:oMath>
            <w:r w:rsidR="0008586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 кН</w:t>
            </w:r>
          </w:p>
          <w:p w:rsidR="002D487C" w:rsidRPr="00FC4D9C" w:rsidRDefault="002D487C" w:rsidP="002D487C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0B7297" w:rsidRPr="00CD58E5" w:rsidRDefault="000B7297" w:rsidP="000B7297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D58E5">
              <w:rPr>
                <w:rStyle w:val="a5"/>
                <w:rFonts w:ascii="Times New Roman" w:hAnsi="Times New Roman" w:cs="Times New Roman"/>
                <w:color w:val="302030"/>
                <w:sz w:val="28"/>
                <w:szCs w:val="28"/>
              </w:rPr>
              <w:t>Пример 2.</w:t>
            </w:r>
            <w:r w:rsidRPr="00CD58E5"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t> Проверить устойчивость стержня. Стержень длиной 1 м защемлен одним концом, сечение — швеллер № 16, материал — СтЗ, запас устойчивости трехкратный. Стержень нагружен сжима</w:t>
            </w:r>
            <w:r w:rsidRPr="00CD58E5"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softHyphen/>
              <w:t>ющей силой 82 кН.</w:t>
            </w:r>
            <w:r w:rsidRPr="00CD58E5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 xml:space="preserve"> Коэффициент приведения длины для данного спооба крепления стержня   </w:t>
            </w:r>
            <m:oMath>
              <m:r>
                <w:rPr>
                  <w:rFonts w:ascii="Cambria Math" w:eastAsia="Times New Roman" w:hAnsi="Cambria Math" w:cs="Times New Roman"/>
                  <w:noProof/>
                  <w:color w:val="424242"/>
                  <w:sz w:val="28"/>
                  <w:szCs w:val="28"/>
                  <w:lang w:eastAsia="ru-RU"/>
                </w:rPr>
                <m:t>µ</m:t>
              </m:r>
            </m:oMath>
            <w:r w:rsidRPr="00CD58E5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 xml:space="preserve"> =2,0</w:t>
            </w:r>
          </w:p>
          <w:p w:rsidR="000B7297" w:rsidRDefault="000B7297" w:rsidP="000B7297">
            <w:pPr>
              <w:pStyle w:val="a3"/>
              <w:spacing w:before="60" w:beforeAutospacing="0" w:after="60" w:afterAutospacing="0"/>
              <w:ind w:left="180"/>
              <w:rPr>
                <w:rFonts w:ascii="Verdana" w:hAnsi="Verdana"/>
                <w:color w:val="302030"/>
                <w:sz w:val="28"/>
                <w:szCs w:val="28"/>
              </w:rPr>
            </w:pPr>
          </w:p>
          <w:p w:rsidR="002A450B" w:rsidRDefault="000B7297" w:rsidP="0050291E">
            <w:pPr>
              <w:spacing w:before="150" w:after="100" w:afterAutospacing="1" w:line="240" w:lineRule="auto"/>
              <w:ind w:left="450"/>
              <w:outlineLvl w:val="0"/>
              <w:rPr>
                <w:rFonts w:ascii="Times New Roman" w:eastAsia="Times New Roman" w:hAnsi="Times New Roman" w:cs="Times New Roman"/>
                <w:iCs/>
                <w:color w:val="302030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noProof/>
                <w:color w:val="302030"/>
                <w:sz w:val="28"/>
                <w:szCs w:val="28"/>
                <w:lang w:eastAsia="ru-RU"/>
              </w:rPr>
              <w:drawing>
                <wp:inline distT="0" distB="0" distL="0" distR="0" wp14:anchorId="4677D06A" wp14:editId="7D833BA2">
                  <wp:extent cx="1247775" cy="2219325"/>
                  <wp:effectExtent l="0" t="0" r="9525" b="9525"/>
                  <wp:docPr id="105" name="Рисунок 105" descr="http://konspekta.net/zdamsamru/baza1/76385031403.files/image1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konspekta.net/zdamsamru/baza1/76385031403.files/image19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40"/>
                          <a:stretch/>
                        </pic:blipFill>
                        <pic:spPr bwMode="auto">
                          <a:xfrm>
                            <a:off x="0" y="0"/>
                            <a:ext cx="12477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45" w:rightFromText="45" w:vertAnchor="text"/>
              <w:tblW w:w="4518" w:type="dxa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2259"/>
            </w:tblGrid>
            <w:tr w:rsidR="00CD58E5" w:rsidTr="008C3436">
              <w:trPr>
                <w:trHeight w:val="30"/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D58E5" w:rsidRDefault="00CD58E5" w:rsidP="00CD58E5">
                  <w:pPr>
                    <w:spacing w:after="240"/>
                    <w:rPr>
                      <w:rFonts w:ascii="Verdana" w:hAnsi="Verdana"/>
                      <w:color w:val="20252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D58E5" w:rsidRDefault="00CD58E5" w:rsidP="00CD58E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58E5" w:rsidRPr="00CD58E5" w:rsidRDefault="00CD58E5" w:rsidP="00CD58E5">
            <w:pPr>
              <w:pStyle w:val="a3"/>
              <w:spacing w:before="60" w:beforeAutospacing="0" w:after="60" w:afterAutospacing="0"/>
              <w:rPr>
                <w:color w:val="302030"/>
                <w:sz w:val="28"/>
                <w:szCs w:val="28"/>
              </w:rPr>
            </w:pPr>
            <w:r w:rsidRPr="00CD58E5">
              <w:rPr>
                <w:rStyle w:val="a5"/>
                <w:color w:val="302030"/>
                <w:sz w:val="28"/>
                <w:szCs w:val="28"/>
              </w:rPr>
              <w:t>Решение</w:t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color w:val="302030"/>
                <w:sz w:val="28"/>
                <w:szCs w:val="28"/>
              </w:rPr>
              <w:t> </w:t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color w:val="302030"/>
                <w:sz w:val="28"/>
                <w:szCs w:val="28"/>
              </w:rPr>
              <w:t>1. Определяем основные геометрические пара</w:t>
            </w:r>
            <w:r w:rsidRPr="00CD58E5">
              <w:rPr>
                <w:color w:val="302030"/>
                <w:sz w:val="28"/>
                <w:szCs w:val="28"/>
              </w:rPr>
              <w:softHyphen/>
              <w:t>метры сечения стержня по ГОСТ 8240-89. Швеллер № 16: площадь сечения 18,1см</w:t>
            </w:r>
            <w:r w:rsidRPr="00CD58E5">
              <w:rPr>
                <w:color w:val="302030"/>
                <w:sz w:val="28"/>
                <w:szCs w:val="28"/>
                <w:vertAlign w:val="superscript"/>
              </w:rPr>
              <w:t>2</w:t>
            </w:r>
            <w:r w:rsidRPr="00CD58E5">
              <w:rPr>
                <w:color w:val="302030"/>
                <w:sz w:val="28"/>
                <w:szCs w:val="28"/>
              </w:rPr>
              <w:t>; минимальный осевой момент сечения 63,3 см</w:t>
            </w:r>
            <w:r w:rsidRPr="00CD58E5">
              <w:rPr>
                <w:color w:val="302030"/>
                <w:sz w:val="28"/>
                <w:szCs w:val="28"/>
                <w:vertAlign w:val="superscript"/>
              </w:rPr>
              <w:t>4</w:t>
            </w:r>
            <w:r w:rsidRPr="00CD58E5">
              <w:rPr>
                <w:color w:val="302030"/>
                <w:sz w:val="28"/>
                <w:szCs w:val="28"/>
              </w:rPr>
              <w:t>; мини</w:t>
            </w:r>
            <w:r w:rsidRPr="00CD58E5">
              <w:rPr>
                <w:color w:val="302030"/>
                <w:sz w:val="28"/>
                <w:szCs w:val="28"/>
              </w:rPr>
              <w:softHyphen/>
              <w:t xml:space="preserve">мальный радиус инерции сечения </w:t>
            </w:r>
            <w:r w:rsidRPr="00CD58E5">
              <w:rPr>
                <w:color w:val="302030"/>
                <w:sz w:val="28"/>
                <w:szCs w:val="28"/>
                <w:lang w:val="en-US"/>
              </w:rPr>
              <w:t>i</w:t>
            </w:r>
            <w:r w:rsidRPr="00CD58E5">
              <w:rPr>
                <w:color w:val="302030"/>
                <w:sz w:val="28"/>
                <w:szCs w:val="28"/>
              </w:rPr>
              <w:t> = 1,87см.</w:t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color w:val="302030"/>
                <w:sz w:val="28"/>
                <w:szCs w:val="28"/>
              </w:rPr>
              <w:t>2. Определяем категорию стержня в зависимости от гибкости.</w:t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color w:val="302030"/>
                <w:sz w:val="28"/>
                <w:szCs w:val="28"/>
              </w:rPr>
              <w:t>Предельная гибкость для материала СтЗ λ</w:t>
            </w:r>
            <w:r w:rsidRPr="00CD58E5">
              <w:rPr>
                <w:color w:val="302030"/>
                <w:sz w:val="28"/>
                <w:szCs w:val="28"/>
                <w:vertAlign w:val="subscript"/>
              </w:rPr>
              <w:t>пред</w:t>
            </w:r>
            <w:r w:rsidRPr="00CD58E5">
              <w:rPr>
                <w:color w:val="302030"/>
                <w:sz w:val="28"/>
                <w:szCs w:val="28"/>
              </w:rPr>
              <w:t> = 100.</w:t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color w:val="302030"/>
                <w:sz w:val="28"/>
                <w:szCs w:val="28"/>
              </w:rPr>
              <w:t>Расчетная гибкость стержня при длине </w:t>
            </w:r>
            <w:r w:rsidRPr="00CD58E5">
              <w:rPr>
                <w:i/>
                <w:iCs/>
                <w:color w:val="302030"/>
                <w:sz w:val="28"/>
                <w:szCs w:val="28"/>
              </w:rPr>
              <w:t>l = </w:t>
            </w:r>
            <w:r w:rsidRPr="00CD58E5">
              <w:rPr>
                <w:color w:val="302030"/>
                <w:sz w:val="28"/>
                <w:szCs w:val="28"/>
              </w:rPr>
              <w:t>1м = 1000мм</w:t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i/>
                <w:iCs/>
                <w:noProof/>
                <w:color w:val="302030"/>
                <w:sz w:val="28"/>
                <w:szCs w:val="28"/>
              </w:rPr>
              <w:drawing>
                <wp:inline distT="0" distB="0" distL="0" distR="0" wp14:anchorId="5153ACB4" wp14:editId="12154ABD">
                  <wp:extent cx="1466850" cy="352425"/>
                  <wp:effectExtent l="0" t="0" r="0" b="9525"/>
                  <wp:docPr id="106" name="Рисунок 106" descr="http://konspekta.net/zdamsamru/baza1/76385031403.files/image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konspekta.net/zdamsamru/baza1/76385031403.files/image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color w:val="302030"/>
                <w:sz w:val="28"/>
                <w:szCs w:val="28"/>
              </w:rPr>
              <w:t>Рассчитываемый стержень — стержень большой гибкости, рас</w:t>
            </w:r>
            <w:r w:rsidRPr="00CD58E5">
              <w:rPr>
                <w:color w:val="302030"/>
                <w:sz w:val="28"/>
                <w:szCs w:val="28"/>
              </w:rPr>
              <w:softHyphen/>
              <w:t>чет ведем по формуле Эйлера.</w:t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noProof/>
                <w:color w:val="302030"/>
                <w:sz w:val="28"/>
                <w:szCs w:val="28"/>
              </w:rPr>
              <w:drawing>
                <wp:inline distT="0" distB="0" distL="0" distR="0" wp14:anchorId="55E0E3DD" wp14:editId="2F927FC2">
                  <wp:extent cx="4362450" cy="361950"/>
                  <wp:effectExtent l="0" t="0" r="0" b="0"/>
                  <wp:docPr id="107" name="Рисунок 107" descr="http://konspekta.net/zdamsamru/baza1/76385031403.files/image1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nspekta.net/zdamsamru/baza1/76385031403.files/image1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color w:val="302030"/>
                <w:sz w:val="28"/>
                <w:szCs w:val="28"/>
              </w:rPr>
              <w:t>3. Допускаемая нагрузка на стержень</w:t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noProof/>
                <w:color w:val="302030"/>
                <w:sz w:val="28"/>
                <w:szCs w:val="28"/>
              </w:rPr>
              <w:drawing>
                <wp:inline distT="0" distB="0" distL="0" distR="0" wp14:anchorId="223C1397" wp14:editId="75C840B9">
                  <wp:extent cx="952500" cy="180975"/>
                  <wp:effectExtent l="0" t="0" r="0" b="9525"/>
                  <wp:docPr id="108" name="Рисунок 108" descr="http://konspekta.net/zdamsamru/baza1/76385031403.files/image1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onspekta.net/zdamsamru/baza1/76385031403.files/image1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noProof/>
                <w:color w:val="302030"/>
                <w:sz w:val="28"/>
                <w:szCs w:val="28"/>
              </w:rPr>
              <w:drawing>
                <wp:inline distT="0" distB="0" distL="0" distR="0" wp14:anchorId="1E67F43E" wp14:editId="1511ABE5">
                  <wp:extent cx="1504950" cy="323850"/>
                  <wp:effectExtent l="0" t="0" r="0" b="0"/>
                  <wp:docPr id="109" name="Рисунок 109" descr="http://konspekta.net/zdamsamru/baza1/76385031403.files/image1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onspekta.net/zdamsamru/baza1/76385031403.files/image1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color w:val="302030"/>
                <w:sz w:val="28"/>
                <w:szCs w:val="28"/>
              </w:rPr>
              <w:t>4. Условие устойчивости</w:t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noProof/>
                <w:color w:val="302030"/>
                <w:sz w:val="28"/>
                <w:szCs w:val="28"/>
              </w:rPr>
              <w:drawing>
                <wp:inline distT="0" distB="0" distL="0" distR="0" wp14:anchorId="61FC1A99" wp14:editId="1F955872">
                  <wp:extent cx="638175" cy="180975"/>
                  <wp:effectExtent l="0" t="0" r="9525" b="9525"/>
                  <wp:docPr id="110" name="Рисунок 110" descr="http://konspekta.net/zdamsamru/baza1/76385031403.files/image1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onspekta.net/zdamsamru/baza1/76385031403.files/image1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E5" w:rsidRPr="00CD58E5" w:rsidRDefault="00CD58E5" w:rsidP="00CD58E5">
            <w:pPr>
              <w:pStyle w:val="a3"/>
              <w:spacing w:before="60" w:beforeAutospacing="0" w:after="60" w:afterAutospacing="0"/>
              <w:ind w:left="180"/>
              <w:rPr>
                <w:color w:val="302030"/>
                <w:sz w:val="28"/>
                <w:szCs w:val="28"/>
              </w:rPr>
            </w:pPr>
            <w:r w:rsidRPr="00CD58E5">
              <w:rPr>
                <w:color w:val="302030"/>
                <w:sz w:val="28"/>
                <w:szCs w:val="28"/>
              </w:rPr>
              <w:t>82кН &lt; 105,5кН. Устойчивость стержня обеспечена.</w:t>
            </w:r>
          </w:p>
          <w:p w:rsidR="00CD58E5" w:rsidRDefault="00CD58E5" w:rsidP="00CD58E5">
            <w:pPr>
              <w:spacing w:before="150" w:after="100" w:afterAutospacing="1" w:line="240" w:lineRule="auto"/>
              <w:ind w:left="450"/>
              <w:outlineLvl w:val="0"/>
              <w:rPr>
                <w:rFonts w:ascii="Times New Roman" w:hAnsi="Times New Roman" w:cs="Times New Roman"/>
                <w:b/>
                <w:color w:val="302030"/>
                <w:sz w:val="28"/>
                <w:szCs w:val="28"/>
              </w:rPr>
            </w:pPr>
            <w:r w:rsidRPr="00CD58E5">
              <w:rPr>
                <w:rFonts w:ascii="Times New Roman" w:hAnsi="Times New Roman" w:cs="Times New Roman"/>
                <w:b/>
                <w:color w:val="302030"/>
                <w:sz w:val="28"/>
                <w:szCs w:val="28"/>
              </w:rPr>
              <w:t>Задание для выполнения.</w:t>
            </w:r>
          </w:p>
          <w:p w:rsidR="00CD58E5" w:rsidRPr="00CD58E5" w:rsidRDefault="00CD58E5" w:rsidP="00CD58E5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D58E5">
              <w:rPr>
                <w:rStyle w:val="a5"/>
                <w:rFonts w:ascii="Times New Roman" w:hAnsi="Times New Roman" w:cs="Times New Roman"/>
                <w:color w:val="302030"/>
                <w:sz w:val="28"/>
                <w:szCs w:val="28"/>
              </w:rPr>
              <w:t>Пример 2.</w:t>
            </w:r>
            <w:r w:rsidRPr="00CD58E5"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t> Проверить устойчи</w:t>
            </w:r>
            <w:r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t>вость стержня. Стержень длиной 2</w:t>
            </w:r>
            <w:r w:rsidRPr="00CD58E5"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t xml:space="preserve"> м защемлен одни</w:t>
            </w:r>
            <w:r w:rsidR="004D7EA0"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t>м концом, сечение — швеллер № 8</w:t>
            </w:r>
            <w:r w:rsidRPr="00CD58E5"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t>, материал — СтЗ, запас устойчивости трехкратный. Стержень нагружен сж</w:t>
            </w:r>
            <w:r w:rsidR="004D7EA0"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t>има</w:t>
            </w:r>
            <w:r w:rsidR="004D7EA0"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softHyphen/>
              <w:t>ющей силой 4</w:t>
            </w:r>
            <w:r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t>0</w:t>
            </w:r>
            <w:r w:rsidRPr="00CD58E5"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t xml:space="preserve"> кН.</w:t>
            </w:r>
            <w:r w:rsidRPr="00CD58E5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 xml:space="preserve"> Коэффициент приведения длины для данного спооба крепления стержня   </w:t>
            </w:r>
            <m:oMath>
              <m:r>
                <w:rPr>
                  <w:rFonts w:ascii="Cambria Math" w:eastAsia="Times New Roman" w:hAnsi="Cambria Math" w:cs="Times New Roman"/>
                  <w:noProof/>
                  <w:color w:val="424242"/>
                  <w:sz w:val="28"/>
                  <w:szCs w:val="28"/>
                  <w:lang w:eastAsia="ru-RU"/>
                </w:rPr>
                <m:t>µ</m:t>
              </m:r>
            </m:oMath>
            <w:r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t>=0,7</w:t>
            </w:r>
          </w:p>
          <w:p w:rsidR="00CD58E5" w:rsidRPr="00CD58E5" w:rsidRDefault="00CD58E5" w:rsidP="00CD58E5">
            <w:pPr>
              <w:spacing w:before="150" w:after="100" w:afterAutospacing="1" w:line="240" w:lineRule="auto"/>
              <w:ind w:left="450"/>
              <w:outlineLvl w:val="0"/>
              <w:rPr>
                <w:rFonts w:ascii="Times New Roman" w:hAnsi="Times New Roman" w:cs="Times New Roman"/>
                <w:b/>
                <w:color w:val="302030"/>
                <w:sz w:val="28"/>
                <w:szCs w:val="28"/>
              </w:rPr>
            </w:pPr>
          </w:p>
          <w:p w:rsidR="000B7297" w:rsidRPr="00CD58E5" w:rsidRDefault="00CD58E5" w:rsidP="00CD58E5">
            <w:pPr>
              <w:spacing w:before="150" w:after="100" w:afterAutospacing="1" w:line="240" w:lineRule="auto"/>
              <w:ind w:left="450"/>
              <w:outlineLvl w:val="0"/>
              <w:rPr>
                <w:rFonts w:ascii="Times New Roman" w:eastAsia="Times New Roman" w:hAnsi="Times New Roman" w:cs="Times New Roman"/>
                <w:iCs/>
                <w:color w:val="302030"/>
                <w:sz w:val="28"/>
                <w:szCs w:val="28"/>
                <w:lang w:eastAsia="ru-RU"/>
              </w:rPr>
            </w:pPr>
            <w:r w:rsidRPr="00CD58E5">
              <w:rPr>
                <w:rFonts w:ascii="Times New Roman" w:hAnsi="Times New Roman" w:cs="Times New Roman"/>
                <w:color w:val="302030"/>
                <w:sz w:val="28"/>
                <w:szCs w:val="28"/>
              </w:rPr>
              <w:t> </w:t>
            </w:r>
            <w:r w:rsidRPr="006B56C0">
              <w:rPr>
                <w:rFonts w:ascii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4FB35646" wp14:editId="2E019B7D">
                  <wp:extent cx="1038225" cy="1762125"/>
                  <wp:effectExtent l="0" t="0" r="9525" b="9525"/>
                  <wp:docPr id="111" name="Рисунок 111" descr="https://poznayka.org/baza1/230917174564.files/image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znayka.org/baza1/230917174564.files/image6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74" r="17150" b="15138"/>
                          <a:stretch/>
                        </pic:blipFill>
                        <pic:spPr bwMode="auto">
                          <a:xfrm>
                            <a:off x="0" y="0"/>
                            <a:ext cx="10382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450B" w:rsidRPr="006B56C0" w:rsidRDefault="002A450B" w:rsidP="000B729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302030"/>
                <w:sz w:val="28"/>
                <w:szCs w:val="28"/>
                <w:lang w:eastAsia="ru-RU"/>
              </w:rPr>
            </w:pPr>
          </w:p>
          <w:p w:rsidR="008C3436" w:rsidRPr="008C3436" w:rsidRDefault="008C3436" w:rsidP="008C34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302030"/>
                <w:sz w:val="28"/>
                <w:szCs w:val="28"/>
                <w:lang w:eastAsia="ru-RU"/>
              </w:rPr>
            </w:pPr>
          </w:p>
          <w:p w:rsidR="008C3436" w:rsidRDefault="008C3436" w:rsidP="008C34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302030"/>
                <w:sz w:val="28"/>
                <w:szCs w:val="28"/>
                <w:lang w:eastAsia="ru-RU"/>
              </w:rPr>
            </w:pPr>
          </w:p>
          <w:p w:rsidR="002A450B" w:rsidRPr="006B56C0" w:rsidRDefault="008C3436" w:rsidP="008C34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02030"/>
                <w:sz w:val="28"/>
                <w:szCs w:val="28"/>
                <w:lang w:eastAsia="ru-RU"/>
              </w:rPr>
              <w:drawing>
                <wp:inline distT="0" distB="0" distL="0" distR="0" wp14:anchorId="5CC1418D">
                  <wp:extent cx="6066790" cy="363791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790" cy="363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450B" w:rsidRPr="006B56C0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Y="198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689"/>
              <w:gridCol w:w="522"/>
              <w:gridCol w:w="520"/>
              <w:gridCol w:w="692"/>
              <w:gridCol w:w="631"/>
              <w:gridCol w:w="613"/>
              <w:gridCol w:w="758"/>
              <w:gridCol w:w="1097"/>
              <w:gridCol w:w="860"/>
              <w:gridCol w:w="1028"/>
              <w:gridCol w:w="860"/>
              <w:gridCol w:w="799"/>
            </w:tblGrid>
            <w:tr w:rsidR="008C3436" w:rsidRPr="008C3436" w:rsidTr="008C3436">
              <w:trPr>
                <w:cantSplit/>
                <w:trHeight w:hRule="exact" w:val="335"/>
              </w:trPr>
              <w:tc>
                <w:tcPr>
                  <w:tcW w:w="570" w:type="dxa"/>
                  <w:vMerge w:val="restart"/>
                  <w:textDirection w:val="btLr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Номер балки</w:t>
                  </w:r>
                </w:p>
              </w:tc>
              <w:tc>
                <w:tcPr>
                  <w:tcW w:w="689" w:type="dxa"/>
                  <w:vMerge w:val="restart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 w:eastAsia="ru-RU"/>
                    </w:rPr>
                    <w:t>h</w:t>
                  </w:r>
                </w:p>
              </w:tc>
              <w:tc>
                <w:tcPr>
                  <w:tcW w:w="522" w:type="dxa"/>
                  <w:vMerge w:val="restart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 w:eastAsia="ru-RU"/>
                    </w:rPr>
                    <w:t>b</w:t>
                  </w:r>
                </w:p>
              </w:tc>
              <w:tc>
                <w:tcPr>
                  <w:tcW w:w="520" w:type="dxa"/>
                  <w:vMerge w:val="restart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 w:eastAsia="ru-RU"/>
                    </w:rPr>
                    <w:t>d</w:t>
                  </w:r>
                </w:p>
              </w:tc>
              <w:tc>
                <w:tcPr>
                  <w:tcW w:w="692" w:type="dxa"/>
                  <w:vMerge w:val="restart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 w:eastAsia="ru-RU"/>
                    </w:rPr>
                    <w:t>t</w:t>
                  </w:r>
                </w:p>
              </w:tc>
              <w:tc>
                <w:tcPr>
                  <w:tcW w:w="631" w:type="dxa"/>
                  <w:vMerge w:val="restart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613" w:type="dxa"/>
                  <w:vMerge w:val="restart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758" w:type="dxa"/>
                  <w:vMerge w:val="restart"/>
                  <w:textDirection w:val="btLr"/>
                  <w:vAlign w:val="center"/>
                </w:tcPr>
                <w:p w:rsidR="008C3436" w:rsidRPr="008C3436" w:rsidRDefault="008C3436" w:rsidP="008C3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Площадь сечения, </w:t>
                  </w: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  <w:tc>
                <w:tcPr>
                  <w:tcW w:w="4644" w:type="dxa"/>
                  <w:gridSpan w:val="5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Справочные величины для осей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411"/>
              </w:trPr>
              <w:tc>
                <w:tcPr>
                  <w:tcW w:w="570" w:type="dxa"/>
                  <w:vMerge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9" w:type="dxa"/>
                  <w:vMerge/>
                  <w:vAlign w:val="bottom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bottom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vAlign w:val="bottom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" w:type="dxa"/>
                  <w:vMerge/>
                  <w:vAlign w:val="bottom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1" w:type="dxa"/>
                  <w:vMerge/>
                  <w:vAlign w:val="bottom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3" w:type="dxa"/>
                  <w:vMerge/>
                  <w:vAlign w:val="bottom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vMerge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57" w:type="dxa"/>
                  <w:gridSpan w:val="2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х-х</w:t>
                  </w:r>
                </w:p>
              </w:tc>
              <w:tc>
                <w:tcPr>
                  <w:tcW w:w="1888" w:type="dxa"/>
                  <w:gridSpan w:val="2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у-у</w:t>
                  </w:r>
                </w:p>
              </w:tc>
              <w:tc>
                <w:tcPr>
                  <w:tcW w:w="799" w:type="dxa"/>
                  <w:vMerge w:val="restart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 w:eastAsia="ru-RU"/>
                    </w:rPr>
                    <w:t>z</w:t>
                  </w:r>
                  <w:r w:rsidRPr="008C343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0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686"/>
              </w:trPr>
              <w:tc>
                <w:tcPr>
                  <w:tcW w:w="570" w:type="dxa"/>
                  <w:vMerge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" w:type="dxa"/>
                  <w:vMerge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1" w:type="dxa"/>
                  <w:vMerge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3" w:type="dxa"/>
                  <w:vMerge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vMerge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/>
                      <w:sz w:val="28"/>
                      <w:szCs w:val="28"/>
                      <w:lang w:val="en-US" w:eastAsia="ru-RU"/>
                    </w:rPr>
                    <w:t>J</w:t>
                  </w:r>
                  <w:r w:rsidRPr="008C3436">
                    <w:rPr>
                      <w:rFonts w:ascii="Times New Roman" w:eastAsia="Times New Roman" w:hAnsi="Times New Roman" w:cs="Times New Roman"/>
                      <w:iCs/>
                      <w:noProof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x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 w:eastAsia="ru-RU"/>
                    </w:rPr>
                    <w:t>W</w:t>
                  </w:r>
                  <w:r w:rsidRPr="008C343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x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/>
                      <w:sz w:val="28"/>
                      <w:szCs w:val="28"/>
                      <w:lang w:val="en-US" w:eastAsia="ru-RU"/>
                    </w:rPr>
                    <w:t>J</w:t>
                  </w:r>
                  <w:r w:rsidRPr="008C3436">
                    <w:rPr>
                      <w:rFonts w:ascii="Times New Roman" w:eastAsia="Times New Roman" w:hAnsi="Times New Roman" w:cs="Times New Roman"/>
                      <w:iCs/>
                      <w:noProof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y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 w:eastAsia="ru-RU"/>
                    </w:rPr>
                    <w:t>W</w:t>
                  </w:r>
                  <w:r w:rsidRPr="008C343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y</w:t>
                  </w:r>
                </w:p>
              </w:tc>
              <w:tc>
                <w:tcPr>
                  <w:tcW w:w="799" w:type="dxa"/>
                  <w:vMerge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C3436" w:rsidRPr="008C3436" w:rsidTr="008C3436">
              <w:trPr>
                <w:cantSplit/>
                <w:trHeight w:hRule="exact" w:val="344"/>
              </w:trPr>
              <w:tc>
                <w:tcPr>
                  <w:tcW w:w="570" w:type="dxa"/>
                  <w:vMerge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67" w:type="dxa"/>
                  <w:gridSpan w:val="6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мм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см</w:t>
                  </w: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см</w:t>
                  </w: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см</w:t>
                  </w:r>
                  <w:r w:rsidRPr="008C34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см</w:t>
                  </w:r>
                  <w:r w:rsidRPr="008C34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см</w:t>
                  </w:r>
                  <w:r w:rsidRPr="008C34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см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7,4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8,98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89,4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22,4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12,8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4,75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1,31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7,6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10,9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174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34,8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20,4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6,46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1,44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7,8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7,5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13,3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304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50,6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31,2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8,52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1,54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8,1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8,0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15,6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491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70,2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45,4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11,0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1,67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160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8,4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8,5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18,1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547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93,4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63,3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13,8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1,80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180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5,1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8,7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9,0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20,7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1090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121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86,0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17,0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1,94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5,2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9,0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9,5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23,4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1520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152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113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20,5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2,07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220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82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5,4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9,5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26,7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2110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192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151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25,1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2,21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5,6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10,5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30,6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2900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242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208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2,42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270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95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10,5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11,0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35,2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4160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308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262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37,3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2,47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300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11,0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40,5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5810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387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327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43,6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2,52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330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105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7,0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11,7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13,0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46,5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7980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484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410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51,8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2,59</w:t>
                  </w:r>
                </w:p>
              </w:tc>
            </w:tr>
            <w:tr w:rsidR="008C3436" w:rsidRPr="008C3436" w:rsidTr="008C3436">
              <w:trPr>
                <w:cantSplit/>
                <w:trHeight w:hRule="exact" w:val="377"/>
              </w:trPr>
              <w:tc>
                <w:tcPr>
                  <w:tcW w:w="57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68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360</w:t>
                  </w:r>
                </w:p>
              </w:tc>
              <w:tc>
                <w:tcPr>
                  <w:tcW w:w="52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52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7,5</w:t>
                  </w:r>
                </w:p>
              </w:tc>
              <w:tc>
                <w:tcPr>
                  <w:tcW w:w="692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12,6</w:t>
                  </w:r>
                </w:p>
              </w:tc>
              <w:tc>
                <w:tcPr>
                  <w:tcW w:w="631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613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75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53,4</w:t>
                  </w:r>
                </w:p>
              </w:tc>
              <w:tc>
                <w:tcPr>
                  <w:tcW w:w="1097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10820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601</w:t>
                  </w:r>
                </w:p>
              </w:tc>
              <w:tc>
                <w:tcPr>
                  <w:tcW w:w="1028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513</w:t>
                  </w:r>
                </w:p>
              </w:tc>
              <w:tc>
                <w:tcPr>
                  <w:tcW w:w="860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61,7</w:t>
                  </w:r>
                </w:p>
              </w:tc>
              <w:tc>
                <w:tcPr>
                  <w:tcW w:w="799" w:type="dxa"/>
                  <w:vAlign w:val="center"/>
                </w:tcPr>
                <w:p w:rsidR="008C3436" w:rsidRPr="008C3436" w:rsidRDefault="008C3436" w:rsidP="008C34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343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2,68</w:t>
                  </w:r>
                </w:p>
              </w:tc>
            </w:tr>
          </w:tbl>
          <w:p w:rsidR="002A450B" w:rsidRPr="006B56C0" w:rsidRDefault="002A450B" w:rsidP="000B729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</w:p>
        </w:tc>
      </w:tr>
      <w:tr w:rsidR="000B7297" w:rsidTr="004D7EA0">
        <w:trPr>
          <w:trHeight w:val="523"/>
          <w:tblCellSpacing w:w="0" w:type="dxa"/>
          <w:jc w:val="center"/>
        </w:trPr>
        <w:tc>
          <w:tcPr>
            <w:tcW w:w="9597" w:type="dxa"/>
            <w:shd w:val="clear" w:color="auto" w:fill="F0F0F0"/>
            <w:hideMark/>
          </w:tcPr>
          <w:p w:rsidR="004D7EA0" w:rsidRDefault="000B7297" w:rsidP="008C3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Verdana" w:hAnsi="Verdana"/>
                <w:i/>
                <w:iCs/>
                <w:color w:val="20009F"/>
                <w:sz w:val="36"/>
                <w:szCs w:val="36"/>
              </w:rPr>
              <w:lastRenderedPageBreak/>
              <w:br/>
            </w:r>
            <w:r w:rsidR="008C3436" w:rsidRPr="0022421D">
              <w:rPr>
                <w:rFonts w:ascii="Times New Roman" w:eastAsia="Calibri" w:hAnsi="Times New Roman" w:cs="Times New Roman"/>
                <w:b/>
                <w:i/>
                <w:sz w:val="24"/>
              </w:rPr>
              <w:t>Примечание</w:t>
            </w:r>
            <w:r w:rsidR="008C3436" w:rsidRPr="0022421D">
              <w:rPr>
                <w:rFonts w:ascii="Times New Roman" w:eastAsia="Calibri" w:hAnsi="Times New Roman" w:cs="Times New Roman"/>
                <w:i/>
                <w:sz w:val="24"/>
              </w:rPr>
              <w:t>:</w:t>
            </w:r>
          </w:p>
          <w:p w:rsidR="004D7EA0" w:rsidRPr="0022421D" w:rsidRDefault="004D7EA0" w:rsidP="004D7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2421D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Решения сдать в электр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онном формате до 30</w:t>
            </w:r>
            <w:r w:rsidRPr="0022421D">
              <w:rPr>
                <w:rFonts w:ascii="Times New Roman" w:eastAsia="Calibri" w:hAnsi="Times New Roman" w:cs="Times New Roman"/>
                <w:i/>
                <w:sz w:val="24"/>
              </w:rPr>
              <w:t xml:space="preserve">.03.2020г. на электронную почту </w:t>
            </w:r>
            <w:r w:rsidRPr="0022421D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galinakzn</w:t>
            </w:r>
            <w:r w:rsidRPr="0022421D">
              <w:rPr>
                <w:rFonts w:ascii="Times New Roman" w:eastAsia="Calibri" w:hAnsi="Times New Roman" w:cs="Times New Roman"/>
                <w:i/>
                <w:sz w:val="24"/>
              </w:rPr>
              <w:t>@</w:t>
            </w:r>
            <w:r w:rsidRPr="0022421D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gmail</w:t>
            </w:r>
            <w:r w:rsidRPr="0022421D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  <w:r w:rsidRPr="0022421D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com</w:t>
            </w:r>
            <w:r w:rsidRPr="0022421D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  <w:p w:rsidR="004D7EA0" w:rsidRPr="00F67408" w:rsidRDefault="00F67408" w:rsidP="004D7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67408">
              <w:rPr>
                <w:rFonts w:ascii="Times New Roman" w:eastAsia="Calibri" w:hAnsi="Times New Roman" w:cs="Times New Roman"/>
                <w:b/>
                <w:i/>
                <w:sz w:val="24"/>
              </w:rPr>
              <w:t>На выполненной работе не забывайте указывать фамилию и группу.</w:t>
            </w:r>
          </w:p>
          <w:p w:rsidR="008C3436" w:rsidRPr="0022421D" w:rsidRDefault="008C3436" w:rsidP="008C3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2421D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  <w:p w:rsidR="008C3436" w:rsidRPr="0022421D" w:rsidRDefault="008C3436" w:rsidP="008C3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0B7297" w:rsidRDefault="000B7297" w:rsidP="000B7297">
            <w:pPr>
              <w:pStyle w:val="1"/>
              <w:spacing w:before="150" w:beforeAutospacing="0"/>
              <w:ind w:left="450"/>
              <w:rPr>
                <w:rFonts w:ascii="Verdana" w:hAnsi="Verdana"/>
                <w:color w:val="202521"/>
                <w:sz w:val="20"/>
                <w:szCs w:val="20"/>
              </w:rPr>
            </w:pPr>
          </w:p>
          <w:p w:rsidR="000B7297" w:rsidRDefault="000B7297">
            <w:pPr>
              <w:spacing w:after="240"/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br/>
            </w:r>
            <w:r>
              <w:rPr>
                <w:rFonts w:ascii="Verdana" w:hAnsi="Verdana"/>
                <w:color w:val="202521"/>
                <w:sz w:val="20"/>
                <w:szCs w:val="20"/>
              </w:rPr>
              <w:br/>
            </w:r>
          </w:p>
          <w:tbl>
            <w:tblPr>
              <w:tblpPr w:leftFromText="45" w:rightFromText="45" w:vertAnchor="text"/>
              <w:tblW w:w="4518" w:type="dxa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2259"/>
            </w:tblGrid>
            <w:tr w:rsidR="000B7297" w:rsidTr="008C343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0B7297" w:rsidRDefault="000B7297">
                  <w:pPr>
                    <w:spacing w:after="240"/>
                    <w:rPr>
                      <w:rFonts w:ascii="Verdana" w:hAnsi="Verdana"/>
                      <w:color w:val="20252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B7297" w:rsidRDefault="000B72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7297" w:rsidRDefault="000B7297">
            <w:pPr>
              <w:pStyle w:val="a3"/>
              <w:spacing w:before="60" w:beforeAutospacing="0" w:after="60" w:afterAutospacing="0"/>
              <w:ind w:left="180"/>
              <w:rPr>
                <w:rFonts w:ascii="Verdana" w:hAnsi="Verdana"/>
                <w:color w:val="302030"/>
                <w:sz w:val="28"/>
                <w:szCs w:val="28"/>
              </w:rPr>
            </w:pPr>
          </w:p>
        </w:tc>
      </w:tr>
      <w:tr w:rsidR="008C3436" w:rsidTr="004D7EA0">
        <w:trPr>
          <w:trHeight w:val="523"/>
          <w:tblCellSpacing w:w="0" w:type="dxa"/>
          <w:jc w:val="center"/>
        </w:trPr>
        <w:tc>
          <w:tcPr>
            <w:tcW w:w="9597" w:type="dxa"/>
            <w:shd w:val="clear" w:color="auto" w:fill="F0F0F0"/>
          </w:tcPr>
          <w:p w:rsidR="008C3436" w:rsidRDefault="008C3436" w:rsidP="000B7297">
            <w:pPr>
              <w:pStyle w:val="1"/>
              <w:spacing w:before="150" w:beforeAutospacing="0"/>
              <w:ind w:left="450"/>
              <w:rPr>
                <w:rFonts w:ascii="Verdana" w:hAnsi="Verdana"/>
                <w:i/>
                <w:iCs/>
                <w:color w:val="20009F"/>
                <w:sz w:val="36"/>
                <w:szCs w:val="36"/>
              </w:rPr>
            </w:pPr>
          </w:p>
        </w:tc>
      </w:tr>
    </w:tbl>
    <w:p w:rsidR="00DF54B1" w:rsidRDefault="00DF54B1" w:rsidP="008C3436"/>
    <w:sectPr w:rsidR="00DF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C0" w:rsidRDefault="00304EC0" w:rsidP="005F14FC">
      <w:pPr>
        <w:spacing w:after="0" w:line="240" w:lineRule="auto"/>
      </w:pPr>
      <w:r>
        <w:separator/>
      </w:r>
    </w:p>
  </w:endnote>
  <w:endnote w:type="continuationSeparator" w:id="0">
    <w:p w:rsidR="00304EC0" w:rsidRDefault="00304EC0" w:rsidP="005F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C0" w:rsidRDefault="00304EC0" w:rsidP="005F14FC">
      <w:pPr>
        <w:spacing w:after="0" w:line="240" w:lineRule="auto"/>
      </w:pPr>
      <w:r>
        <w:separator/>
      </w:r>
    </w:p>
  </w:footnote>
  <w:footnote w:type="continuationSeparator" w:id="0">
    <w:p w:rsidR="00304EC0" w:rsidRDefault="00304EC0" w:rsidP="005F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A68"/>
    <w:multiLevelType w:val="multilevel"/>
    <w:tmpl w:val="7AD6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4BF3"/>
    <w:multiLevelType w:val="multilevel"/>
    <w:tmpl w:val="F7F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507AA"/>
    <w:multiLevelType w:val="hybridMultilevel"/>
    <w:tmpl w:val="37FAC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3744"/>
    <w:multiLevelType w:val="multilevel"/>
    <w:tmpl w:val="FAC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91EF1"/>
    <w:multiLevelType w:val="multilevel"/>
    <w:tmpl w:val="8FDA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71"/>
    <w:rsid w:val="0008586C"/>
    <w:rsid w:val="000B7173"/>
    <w:rsid w:val="000B7297"/>
    <w:rsid w:val="000F3171"/>
    <w:rsid w:val="002833E7"/>
    <w:rsid w:val="002A327E"/>
    <w:rsid w:val="002A450B"/>
    <w:rsid w:val="002D487C"/>
    <w:rsid w:val="00304EC0"/>
    <w:rsid w:val="00391F85"/>
    <w:rsid w:val="00453B04"/>
    <w:rsid w:val="004A3986"/>
    <w:rsid w:val="004D7EA0"/>
    <w:rsid w:val="0050291E"/>
    <w:rsid w:val="005F14FC"/>
    <w:rsid w:val="006B56C0"/>
    <w:rsid w:val="008A14E1"/>
    <w:rsid w:val="008C3436"/>
    <w:rsid w:val="008F5068"/>
    <w:rsid w:val="00976C76"/>
    <w:rsid w:val="00B55B16"/>
    <w:rsid w:val="00CD58E5"/>
    <w:rsid w:val="00CE3C2F"/>
    <w:rsid w:val="00DF54B1"/>
    <w:rsid w:val="00E32E18"/>
    <w:rsid w:val="00EC27CE"/>
    <w:rsid w:val="00EE34C5"/>
    <w:rsid w:val="00F67408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1"/>
  </w:style>
  <w:style w:type="paragraph" w:styleId="1">
    <w:name w:val="heading 1"/>
    <w:basedOn w:val="a"/>
    <w:link w:val="10"/>
    <w:uiPriority w:val="9"/>
    <w:qFormat/>
    <w:rsid w:val="000B7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171"/>
    <w:rPr>
      <w:color w:val="0000FF"/>
      <w:u w:val="single"/>
    </w:rPr>
  </w:style>
  <w:style w:type="character" w:styleId="a5">
    <w:name w:val="Strong"/>
    <w:basedOn w:val="a0"/>
    <w:uiPriority w:val="22"/>
    <w:qFormat/>
    <w:rsid w:val="002A450B"/>
    <w:rPr>
      <w:b/>
      <w:bCs/>
    </w:rPr>
  </w:style>
  <w:style w:type="paragraph" w:styleId="a6">
    <w:name w:val="List Paragraph"/>
    <w:basedOn w:val="a"/>
    <w:uiPriority w:val="34"/>
    <w:qFormat/>
    <w:rsid w:val="005F14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4FC"/>
  </w:style>
  <w:style w:type="paragraph" w:styleId="a9">
    <w:name w:val="footer"/>
    <w:basedOn w:val="a"/>
    <w:link w:val="aa"/>
    <w:uiPriority w:val="99"/>
    <w:unhideWhenUsed/>
    <w:rsid w:val="005F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4FC"/>
  </w:style>
  <w:style w:type="character" w:styleId="ab">
    <w:name w:val="Placeholder Text"/>
    <w:basedOn w:val="a0"/>
    <w:uiPriority w:val="99"/>
    <w:semiHidden/>
    <w:rsid w:val="004A39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B7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0B7297"/>
  </w:style>
  <w:style w:type="paragraph" w:styleId="ac">
    <w:name w:val="Balloon Text"/>
    <w:basedOn w:val="a"/>
    <w:link w:val="ad"/>
    <w:uiPriority w:val="99"/>
    <w:semiHidden/>
    <w:unhideWhenUsed/>
    <w:rsid w:val="00F6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7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1"/>
  </w:style>
  <w:style w:type="paragraph" w:styleId="1">
    <w:name w:val="heading 1"/>
    <w:basedOn w:val="a"/>
    <w:link w:val="10"/>
    <w:uiPriority w:val="9"/>
    <w:qFormat/>
    <w:rsid w:val="000B7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171"/>
    <w:rPr>
      <w:color w:val="0000FF"/>
      <w:u w:val="single"/>
    </w:rPr>
  </w:style>
  <w:style w:type="character" w:styleId="a5">
    <w:name w:val="Strong"/>
    <w:basedOn w:val="a0"/>
    <w:uiPriority w:val="22"/>
    <w:qFormat/>
    <w:rsid w:val="002A450B"/>
    <w:rPr>
      <w:b/>
      <w:bCs/>
    </w:rPr>
  </w:style>
  <w:style w:type="paragraph" w:styleId="a6">
    <w:name w:val="List Paragraph"/>
    <w:basedOn w:val="a"/>
    <w:uiPriority w:val="34"/>
    <w:qFormat/>
    <w:rsid w:val="005F14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4FC"/>
  </w:style>
  <w:style w:type="paragraph" w:styleId="a9">
    <w:name w:val="footer"/>
    <w:basedOn w:val="a"/>
    <w:link w:val="aa"/>
    <w:uiPriority w:val="99"/>
    <w:unhideWhenUsed/>
    <w:rsid w:val="005F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4FC"/>
  </w:style>
  <w:style w:type="character" w:styleId="ab">
    <w:name w:val="Placeholder Text"/>
    <w:basedOn w:val="a0"/>
    <w:uiPriority w:val="99"/>
    <w:semiHidden/>
    <w:rsid w:val="004A39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B7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0B7297"/>
  </w:style>
  <w:style w:type="paragraph" w:styleId="ac">
    <w:name w:val="Balloon Text"/>
    <w:basedOn w:val="a"/>
    <w:link w:val="ad"/>
    <w:uiPriority w:val="99"/>
    <w:semiHidden/>
    <w:unhideWhenUsed/>
    <w:rsid w:val="00F6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7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08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isopromat.ru/sopromat/formula/dla-raschetov-na-ustojchivost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media/image27.jpeg"/><Relationship Id="rId47" Type="http://schemas.openxmlformats.org/officeDocument/2006/relationships/image" Target="media/image32.png"/><Relationship Id="rId7" Type="http://schemas.openxmlformats.org/officeDocument/2006/relationships/footnotes" Target="footnotes.xml"/><Relationship Id="rId12" Type="http://schemas.openxmlformats.org/officeDocument/2006/relationships/hyperlink" Target="https://isopromat.ru/sopromat/obzornyj-kurs-teorii/vneshnie-nagruzki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0.jpe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hyperlink" Target="https://isopromat.ru/glossary/napryazhenie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jpeg"/><Relationship Id="rId41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opromat.ru/sopromat/obzornyj-kurs-teorii/ustojcivost-prodolnyj-izgib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jpeg"/><Relationship Id="rId45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hyperlink" Target="https://isopromat.ru/sopromat/teoria/uslovie-prochnosti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jpeg"/><Relationship Id="rId36" Type="http://schemas.openxmlformats.org/officeDocument/2006/relationships/image" Target="media/image21.png"/><Relationship Id="rId49" Type="http://schemas.openxmlformats.org/officeDocument/2006/relationships/theme" Target="theme/theme1.xml"/><Relationship Id="rId10" Type="http://schemas.openxmlformats.org/officeDocument/2006/relationships/hyperlink" Target="https://isopromat.ru/glossary/deformacii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jpeg"/><Relationship Id="rId44" Type="http://schemas.openxmlformats.org/officeDocument/2006/relationships/image" Target="media/image29.jpeg"/><Relationship Id="rId4" Type="http://schemas.microsoft.com/office/2007/relationships/stylesWithEffects" Target="stylesWithEffects.xml"/><Relationship Id="rId9" Type="http://schemas.openxmlformats.org/officeDocument/2006/relationships/hyperlink" Target="https://isopromat.ru/glossary/sterzhen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png"/><Relationship Id="rId43" Type="http://schemas.openxmlformats.org/officeDocument/2006/relationships/image" Target="media/image28.jpe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4E02-6D3A-4462-89C3-F478BEA0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User22</cp:lastModifiedBy>
  <cp:revision>2</cp:revision>
  <cp:lastPrinted>2020-03-23T05:40:00Z</cp:lastPrinted>
  <dcterms:created xsi:type="dcterms:W3CDTF">2020-03-23T05:53:00Z</dcterms:created>
  <dcterms:modified xsi:type="dcterms:W3CDTF">2020-03-23T05:53:00Z</dcterms:modified>
</cp:coreProperties>
</file>