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09" w:rsidRPr="00BB4AB4" w:rsidRDefault="00C34069" w:rsidP="00DF7909">
      <w:pPr>
        <w:ind w:firstLine="0"/>
        <w:rPr>
          <w:rFonts w:eastAsia="Times New Roman"/>
          <w:b/>
          <w:szCs w:val="24"/>
          <w:lang w:val="tt-RU" w:eastAsia="ru-RU"/>
        </w:rPr>
      </w:pPr>
      <w:r>
        <w:rPr>
          <w:rFonts w:eastAsia="Times New Roman"/>
          <w:b/>
          <w:szCs w:val="24"/>
          <w:lang w:eastAsia="ru-RU"/>
        </w:rPr>
        <w:t>Профессия</w:t>
      </w:r>
      <w:bookmarkStart w:id="0" w:name="_GoBack"/>
      <w:bookmarkEnd w:id="0"/>
      <w:r w:rsidR="00DF7909">
        <w:rPr>
          <w:rFonts w:eastAsia="Times New Roman"/>
          <w:b/>
          <w:szCs w:val="24"/>
          <w:lang w:eastAsia="ru-RU"/>
        </w:rPr>
        <w:t>:____</w:t>
      </w:r>
      <w:r w:rsidR="00BB4AB4">
        <w:rPr>
          <w:rFonts w:eastAsia="Times New Roman"/>
          <w:b/>
          <w:szCs w:val="24"/>
          <w:lang w:val="tt-RU" w:eastAsia="ru-RU"/>
        </w:rPr>
        <w:t>23.01.03 Автомеханик</w:t>
      </w:r>
    </w:p>
    <w:p w:rsidR="00DF7909" w:rsidRDefault="00DF7909" w:rsidP="00DF7909">
      <w:pPr>
        <w:ind w:firstLine="0"/>
        <w:rPr>
          <w:rFonts w:eastAsia="Times New Roman"/>
          <w:b/>
          <w:szCs w:val="24"/>
          <w:lang w:eastAsia="ru-RU"/>
        </w:rPr>
      </w:pPr>
      <w:r>
        <w:rPr>
          <w:rFonts w:eastAsia="Times New Roman"/>
          <w:b/>
          <w:szCs w:val="24"/>
          <w:lang w:eastAsia="ru-RU"/>
        </w:rPr>
        <w:t>Курс</w:t>
      </w:r>
      <w:r w:rsidR="00BB4AB4">
        <w:rPr>
          <w:rFonts w:eastAsia="Times New Roman"/>
          <w:b/>
          <w:szCs w:val="24"/>
          <w:lang w:eastAsia="ru-RU"/>
        </w:rPr>
        <w:t>:</w:t>
      </w:r>
      <w:r w:rsidR="00BB4AB4">
        <w:rPr>
          <w:rFonts w:eastAsia="Times New Roman"/>
          <w:b/>
          <w:szCs w:val="24"/>
          <w:lang w:val="tt-RU" w:eastAsia="ru-RU"/>
        </w:rPr>
        <w:t xml:space="preserve"> 1</w:t>
      </w:r>
      <w:r>
        <w:rPr>
          <w:rFonts w:eastAsia="Times New Roman"/>
          <w:b/>
          <w:szCs w:val="24"/>
          <w:lang w:eastAsia="ru-RU"/>
        </w:rPr>
        <w:t xml:space="preserve">, </w:t>
      </w:r>
      <w:r w:rsidR="003836AF">
        <w:rPr>
          <w:rFonts w:eastAsia="Times New Roman"/>
          <w:b/>
          <w:szCs w:val="24"/>
          <w:lang w:eastAsia="ru-RU"/>
        </w:rPr>
        <w:t>групп</w:t>
      </w:r>
      <w:proofErr w:type="gramStart"/>
      <w:r w:rsidR="003836AF">
        <w:rPr>
          <w:rFonts w:eastAsia="Times New Roman"/>
          <w:b/>
          <w:szCs w:val="24"/>
          <w:lang w:eastAsia="ru-RU"/>
        </w:rPr>
        <w:t>а</w:t>
      </w:r>
      <w:r>
        <w:rPr>
          <w:rFonts w:eastAsia="Times New Roman"/>
          <w:b/>
          <w:szCs w:val="24"/>
          <w:lang w:eastAsia="ru-RU"/>
        </w:rPr>
        <w:t>(</w:t>
      </w:r>
      <w:proofErr w:type="gramEnd"/>
      <w:r>
        <w:rPr>
          <w:rFonts w:eastAsia="Times New Roman"/>
          <w:b/>
          <w:szCs w:val="24"/>
          <w:lang w:eastAsia="ru-RU"/>
        </w:rPr>
        <w:t>ы)__</w:t>
      </w:r>
      <w:r w:rsidR="00BB4AB4">
        <w:rPr>
          <w:rFonts w:eastAsia="Times New Roman"/>
          <w:b/>
          <w:szCs w:val="24"/>
          <w:lang w:val="tt-RU" w:eastAsia="ru-RU"/>
        </w:rPr>
        <w:t>АМ 199</w:t>
      </w:r>
      <w:r>
        <w:rPr>
          <w:rFonts w:eastAsia="Times New Roman"/>
          <w:b/>
          <w:szCs w:val="24"/>
          <w:lang w:eastAsia="ru-RU"/>
        </w:rPr>
        <w:t>_______________________________________________</w:t>
      </w:r>
    </w:p>
    <w:p w:rsidR="00DF7909" w:rsidRPr="00BB4AB4" w:rsidRDefault="00DF7909" w:rsidP="00DF7909">
      <w:pPr>
        <w:ind w:firstLine="0"/>
        <w:rPr>
          <w:rFonts w:eastAsia="Times New Roman"/>
          <w:b/>
          <w:szCs w:val="24"/>
          <w:lang w:val="tt-RU" w:eastAsia="ru-RU"/>
        </w:rPr>
      </w:pPr>
      <w:r>
        <w:rPr>
          <w:rFonts w:eastAsia="Times New Roman"/>
          <w:b/>
          <w:szCs w:val="24"/>
          <w:lang w:eastAsia="ru-RU"/>
        </w:rPr>
        <w:t>Дисциплина (МДК) __</w:t>
      </w:r>
      <w:r w:rsidR="00BB4AB4">
        <w:rPr>
          <w:rFonts w:eastAsia="Times New Roman"/>
          <w:b/>
          <w:szCs w:val="24"/>
          <w:lang w:val="tt-RU" w:eastAsia="ru-RU"/>
        </w:rPr>
        <w:t>Родная литература (татарская)</w:t>
      </w:r>
    </w:p>
    <w:p w:rsidR="00DF7909" w:rsidRPr="00BB4AB4" w:rsidRDefault="00DF7909" w:rsidP="00DF7909">
      <w:pPr>
        <w:ind w:firstLine="0"/>
        <w:rPr>
          <w:rFonts w:eastAsia="Times New Roman"/>
          <w:b/>
          <w:szCs w:val="24"/>
          <w:lang w:val="tt-RU" w:eastAsia="ru-RU"/>
        </w:rPr>
      </w:pPr>
      <w:r>
        <w:rPr>
          <w:rFonts w:eastAsia="Times New Roman"/>
          <w:b/>
          <w:szCs w:val="24"/>
          <w:lang w:eastAsia="ru-RU"/>
        </w:rPr>
        <w:t>ФИО препод</w:t>
      </w:r>
      <w:r w:rsidR="00BB4AB4">
        <w:rPr>
          <w:rFonts w:eastAsia="Times New Roman"/>
          <w:b/>
          <w:szCs w:val="24"/>
          <w:lang w:eastAsia="ru-RU"/>
        </w:rPr>
        <w:t>авателя</w:t>
      </w:r>
      <w:r w:rsidR="00BB4AB4">
        <w:rPr>
          <w:rFonts w:eastAsia="Times New Roman"/>
          <w:b/>
          <w:szCs w:val="24"/>
          <w:lang w:val="tt-RU" w:eastAsia="ru-RU"/>
        </w:rPr>
        <w:t xml:space="preserve"> </w:t>
      </w:r>
      <w:r w:rsidR="00B1518F">
        <w:rPr>
          <w:rFonts w:eastAsia="Times New Roman"/>
          <w:b/>
          <w:szCs w:val="24"/>
          <w:lang w:val="tt-RU" w:eastAsia="ru-RU"/>
        </w:rPr>
        <w:t>Шафигуллина Лейсан Минзакиевна</w:t>
      </w:r>
    </w:p>
    <w:p w:rsidR="00DF7909" w:rsidRDefault="00DF7909" w:rsidP="00DF7909">
      <w:pPr>
        <w:ind w:firstLine="0"/>
        <w:rPr>
          <w:rFonts w:eastAsia="Times New Roman"/>
          <w:b/>
          <w:szCs w:val="24"/>
          <w:lang w:eastAsia="ru-RU"/>
        </w:rPr>
      </w:pPr>
    </w:p>
    <w:p w:rsidR="00DF7909" w:rsidRDefault="00DF7909" w:rsidP="00DF7909">
      <w:pPr>
        <w:ind w:firstLine="0"/>
        <w:jc w:val="center"/>
        <w:rPr>
          <w:rFonts w:eastAsia="Times New Roman"/>
          <w:b/>
          <w:szCs w:val="24"/>
          <w:lang w:eastAsia="ru-RU"/>
        </w:rPr>
      </w:pPr>
    </w:p>
    <w:p w:rsidR="00024FDF" w:rsidRPr="00B7223E" w:rsidRDefault="00024FDF" w:rsidP="00B7223E">
      <w:pPr>
        <w:ind w:firstLine="0"/>
        <w:rPr>
          <w:rFonts w:eastAsia="Times New Roman"/>
          <w:b/>
          <w:sz w:val="36"/>
          <w:szCs w:val="36"/>
          <w:lang w:eastAsia="ru-RU"/>
        </w:rPr>
      </w:pPr>
      <w:r w:rsidRPr="00B7223E">
        <w:rPr>
          <w:rFonts w:eastAsia="Times New Roman"/>
          <w:b/>
          <w:sz w:val="36"/>
          <w:szCs w:val="36"/>
          <w:lang w:eastAsia="ru-RU"/>
        </w:rPr>
        <w:t xml:space="preserve">Тема: </w:t>
      </w:r>
    </w:p>
    <w:p w:rsidR="00BB4AB4" w:rsidRDefault="00BB4AB4" w:rsidP="00BB4AB4">
      <w:pPr>
        <w:ind w:firstLine="0"/>
        <w:rPr>
          <w:rFonts w:eastAsia="Times New Roman"/>
          <w:b/>
          <w:szCs w:val="24"/>
          <w:lang w:eastAsia="ru-RU"/>
        </w:rPr>
      </w:pPr>
    </w:p>
    <w:p w:rsidR="00BB4AB4" w:rsidRPr="00B7223E" w:rsidRDefault="00BB4AB4" w:rsidP="00BB4AB4">
      <w:pPr>
        <w:ind w:firstLine="0"/>
        <w:rPr>
          <w:rFonts w:eastAsia="Times New Roman"/>
          <w:b/>
          <w:sz w:val="28"/>
          <w:szCs w:val="28"/>
          <w:lang w:val="tt-RU" w:eastAsia="ru-RU"/>
        </w:rPr>
      </w:pPr>
      <w:r w:rsidRPr="00B7223E">
        <w:rPr>
          <w:rFonts w:eastAsia="Times New Roman"/>
          <w:b/>
          <w:sz w:val="28"/>
          <w:szCs w:val="28"/>
          <w:lang w:val="tt-RU" w:eastAsia="ru-RU"/>
        </w:rPr>
        <w:t>Гадел</w:t>
      </w:r>
      <w:r w:rsidRPr="00B7223E">
        <w:rPr>
          <w:rFonts w:eastAsia="Times New Roman"/>
          <w:b/>
          <w:sz w:val="28"/>
          <w:szCs w:val="28"/>
          <w:lang w:eastAsia="ru-RU"/>
        </w:rPr>
        <w:t xml:space="preserve">ь </w:t>
      </w:r>
      <w:r w:rsidR="00A26672" w:rsidRPr="00B7223E">
        <w:rPr>
          <w:rFonts w:eastAsia="Times New Roman"/>
          <w:b/>
          <w:sz w:val="28"/>
          <w:szCs w:val="28"/>
          <w:lang w:val="tt-RU" w:eastAsia="ru-RU"/>
        </w:rPr>
        <w:t xml:space="preserve">Кутуй тормыш юлы һәм иҗаты </w:t>
      </w:r>
    </w:p>
    <w:p w:rsidR="00BB4AB4" w:rsidRPr="00A26672" w:rsidRDefault="00BB4AB4" w:rsidP="00BB4AB4">
      <w:pPr>
        <w:ind w:firstLine="0"/>
        <w:rPr>
          <w:rFonts w:eastAsia="Times New Roman"/>
          <w:b/>
          <w:sz w:val="36"/>
          <w:szCs w:val="36"/>
          <w:lang w:val="tt-RU" w:eastAsia="ru-RU"/>
        </w:rPr>
      </w:pPr>
    </w:p>
    <w:p w:rsidR="00BB4AB4" w:rsidRPr="003205EA" w:rsidRDefault="003205EA" w:rsidP="00BB4AB4">
      <w:pPr>
        <w:ind w:firstLine="0"/>
        <w:rPr>
          <w:rFonts w:eastAsia="Times New Roman"/>
          <w:szCs w:val="24"/>
          <w:lang w:val="tt-RU" w:eastAsia="ru-RU"/>
        </w:rPr>
      </w:pPr>
      <w:r w:rsidRPr="003205EA">
        <w:rPr>
          <w:rFonts w:ascii="Arial" w:hAnsi="Arial" w:cs="Arial"/>
          <w:color w:val="3C4052"/>
          <w:shd w:val="clear" w:color="auto" w:fill="FFFFFF"/>
          <w:lang w:val="tt-RU"/>
        </w:rPr>
        <w:t>Гадел Кутуй (чын исеме Гаделша Нурмөхәммәт улы Кутуев, [[28 ноябрь ]] 1903 Татар Кынадысы – 15 июнь 1945 Згеж Польша) – татар совет язучысы, Бөек Ватан сугышы катнашучысы. «Тапшырылмаган хатлар» атаклы повестенең авторы, татар мөгаллиме.</w:t>
      </w:r>
      <w:r w:rsidRPr="003205EA">
        <w:rPr>
          <w:rFonts w:ascii="Arial" w:hAnsi="Arial" w:cs="Arial"/>
          <w:color w:val="3C4052"/>
          <w:lang w:val="tt-RU"/>
        </w:rPr>
        <w:br/>
      </w:r>
      <w:r w:rsidRPr="003205EA">
        <w:rPr>
          <w:rFonts w:ascii="Arial" w:hAnsi="Arial" w:cs="Arial"/>
          <w:color w:val="3C4052"/>
          <w:lang w:val="tt-RU"/>
        </w:rPr>
        <w:br/>
      </w:r>
      <w:r w:rsidRPr="00B7223E">
        <w:rPr>
          <w:rStyle w:val="ab"/>
          <w:rFonts w:ascii="Arial" w:hAnsi="Arial" w:cs="Arial"/>
          <w:b w:val="0"/>
          <w:color w:val="3C4052"/>
          <w:u w:val="single"/>
          <w:shd w:val="clear" w:color="auto" w:fill="FFFFFF"/>
          <w:lang w:val="tt-RU"/>
        </w:rPr>
        <w:t>Биография</w:t>
      </w:r>
      <w:r w:rsidRPr="00B7223E">
        <w:rPr>
          <w:rFonts w:ascii="Arial" w:hAnsi="Arial" w:cs="Arial"/>
          <w:b/>
          <w:color w:val="3C4052"/>
          <w:u w:val="single"/>
          <w:lang w:val="tt-RU"/>
        </w:rPr>
        <w:br/>
      </w:r>
      <w:r w:rsidRPr="003205EA">
        <w:rPr>
          <w:rFonts w:ascii="Arial" w:hAnsi="Arial" w:cs="Arial"/>
          <w:color w:val="3C4052"/>
          <w:shd w:val="clear" w:color="auto" w:fill="FFFFFF"/>
          <w:lang w:val="tt-RU"/>
        </w:rPr>
        <w:t>Гаделша Кутуев 1903 елның 28 ноябрендә Сарытау губернасының Кузнецк өязе Татар Кынадысы авылында мул тормышла крестьян гаиләсендә туа. Башлангыч белемне туган авылындагы мәктәптә ала. 1912 елда әтисе Нурмөхәммәт, игенчелек эшен ташлап, гаиләсе белән Самара губернасы Алексеевка дигән авылга күченә һәм бертуган Кутуевларның күн заводында эшли башлый. Гаделша шунда урыс мәктәбендә укуын дәвам иттерә. 1917 елда бертуган Кутуевлар 4 гаилә бергә Самара шәһәренә күчеп киләләр. Булачак язучының белем алуы һәм әдәби сәләтенең ачылып китүе өчен монда шартлар тагын да уңайлана төшә. Мәктәптә укуы белән бергә ул шәһәрдәге мәдәни клубларның берсендә рус язучысы Александр Неверов оештырган әдәби түгәрәккә йөри, рус телендә өйрәнчек беренче шигырьләрен яза, ныклап торып шул чордагы яңа рус поэзиясе, аерым алганда, Владимир Маяковский иҗаты белән якыннан таныша.</w:t>
      </w:r>
      <w:r w:rsidRPr="003205EA">
        <w:rPr>
          <w:rFonts w:ascii="Arial" w:hAnsi="Arial" w:cs="Arial"/>
          <w:color w:val="3C4052"/>
          <w:lang w:val="tt-RU"/>
        </w:rPr>
        <w:br/>
      </w:r>
      <w:r w:rsidRPr="003205EA">
        <w:rPr>
          <w:rFonts w:ascii="Arial" w:hAnsi="Arial" w:cs="Arial"/>
          <w:color w:val="3C4052"/>
          <w:shd w:val="clear" w:color="auto" w:fill="FFFFFF"/>
          <w:lang w:val="tt-RU"/>
        </w:rPr>
        <w:t>1920 елда унҗиде яшьлек Гадел укуын дәвам итү һәм татар әдәбиятына якынрак булыр өчен, Казанга килә һәм политехника институтының химия факультетына керә. Ләкин ике курсны тәмамлагач, төгәл фәннәргә күңеле ятмыйча, институтта укуын ташлый һәм Казан Татар-башкорт хәрби мәктәбенә әдәбият укытучысы булып эшкә керә. Бу чорда аның иҗат эшчәнлеге активлаша.</w:t>
      </w:r>
      <w:r w:rsidRPr="003205EA">
        <w:rPr>
          <w:rFonts w:ascii="Arial" w:hAnsi="Arial" w:cs="Arial"/>
          <w:color w:val="3C4052"/>
          <w:lang w:val="tt-RU"/>
        </w:rPr>
        <w:br/>
      </w:r>
      <w:r w:rsidRPr="003205EA">
        <w:rPr>
          <w:rFonts w:ascii="Arial" w:hAnsi="Arial" w:cs="Arial"/>
          <w:color w:val="3C4052"/>
          <w:shd w:val="clear" w:color="auto" w:fill="FFFFFF"/>
          <w:lang w:val="tt-RU"/>
        </w:rPr>
        <w:t>1925 елда Гадел Кутуй Казан шәрекъ педагогия институтының урыс теле һәм әдәбияты бүлегенә керә. 1929 елда институтны тәмамлап чыккач, 1930-еллар дәвамында Казан коммуналь төзелеш инженерлары институтында фәнни сәркатип, мәктәпләрдә һәм Казан авиация теникумында әдәбият укытучысы булып эшли.</w:t>
      </w:r>
      <w:r w:rsidRPr="003205EA">
        <w:rPr>
          <w:rFonts w:ascii="Arial" w:hAnsi="Arial" w:cs="Arial"/>
          <w:color w:val="3C4052"/>
          <w:lang w:val="tt-RU"/>
        </w:rPr>
        <w:br/>
      </w:r>
      <w:r w:rsidRPr="003205EA">
        <w:rPr>
          <w:rFonts w:ascii="Arial" w:hAnsi="Arial" w:cs="Arial"/>
          <w:color w:val="3C4052"/>
          <w:shd w:val="clear" w:color="auto" w:fill="FFFFFF"/>
          <w:lang w:val="tt-RU"/>
        </w:rPr>
        <w:t>1942 елның июнендә Г.Кутуй фронтка китә һәм башта Сталинградны саклаучы Дон фронтының авыр гвардия миномет бригадасы сәяси бүлегендә хезмәт итә, Идел буенда Сталинград сугышында катнашканы өчен, «Батырлык өчен» медале белән бүләкләнә.</w:t>
      </w:r>
      <w:r w:rsidRPr="003205EA">
        <w:rPr>
          <w:rFonts w:ascii="Arial" w:hAnsi="Arial" w:cs="Arial"/>
          <w:color w:val="3C4052"/>
          <w:lang w:val="tt-RU"/>
        </w:rPr>
        <w:br/>
      </w:r>
      <w:r w:rsidRPr="003205EA">
        <w:rPr>
          <w:rFonts w:ascii="Arial" w:hAnsi="Arial" w:cs="Arial"/>
          <w:color w:val="3C4052"/>
          <w:shd w:val="clear" w:color="auto" w:fill="FFFFFF"/>
          <w:lang w:val="tt-RU"/>
        </w:rPr>
        <w:t>Сталинградтан соң Кутуй гвардия бригадасы составында Волхов, Курск, Брянск, Бөек Лукалар һ.б. шәһәрләрне азат итүдә катнаша. 1944 елның көзендә ул Беренче Белоруссия фронтындагы татар телле «Кызыл Армия» газетасы редакциясенә күчерелә. Бу вакытта да Кутуй иҗат эшен ташламый, сугыш газеталары өчен мәкаләләр, хәбәрләр яза, төрле әдәби монтажлар төзи, әсәрләр иҗат итә. 1944 елда исә ул Казанга, иҗади ялга кайта һәм «Рөстәм маҗаралары» дигән маҗаралы-фантастик повестен яза.</w:t>
      </w:r>
      <w:r w:rsidRPr="003205EA">
        <w:rPr>
          <w:rFonts w:ascii="Arial" w:hAnsi="Arial" w:cs="Arial"/>
          <w:color w:val="3C4052"/>
          <w:lang w:val="tt-RU"/>
        </w:rPr>
        <w:br/>
      </w:r>
      <w:r w:rsidRPr="003205EA">
        <w:rPr>
          <w:rFonts w:ascii="Arial" w:hAnsi="Arial" w:cs="Arial"/>
          <w:color w:val="3C4052"/>
          <w:shd w:val="clear" w:color="auto" w:fill="FFFFFF"/>
          <w:lang w:val="tt-RU"/>
        </w:rPr>
        <w:t xml:space="preserve">Сугыш бетәр алдыннан, 1945 елның язында Гадел Кутуйның сәламәтлеге начарлана, ул хәрби госпитальгә яткырыла. 1945 елның 15 июнендә Польшаның </w:t>
      </w:r>
      <w:r w:rsidRPr="003205EA">
        <w:rPr>
          <w:rFonts w:ascii="Arial" w:hAnsi="Arial" w:cs="Arial"/>
          <w:color w:val="3C4052"/>
          <w:shd w:val="clear" w:color="auto" w:fill="FFFFFF"/>
          <w:lang w:val="tt-RU"/>
        </w:rPr>
        <w:lastRenderedPageBreak/>
        <w:t>Згеж шәһәрендә Гаделша Нурмөхәммәт улы Кутуев вафат була һәм шул шәһәр зиратында җирләнә.</w:t>
      </w:r>
      <w:r w:rsidRPr="003205EA">
        <w:rPr>
          <w:rFonts w:ascii="Arial" w:hAnsi="Arial" w:cs="Arial"/>
          <w:color w:val="3C4052"/>
          <w:lang w:val="tt-RU"/>
        </w:rPr>
        <w:br/>
      </w:r>
      <w:r w:rsidRPr="003205EA">
        <w:rPr>
          <w:rFonts w:ascii="Arial" w:hAnsi="Arial" w:cs="Arial"/>
          <w:color w:val="3C4052"/>
          <w:lang w:val="tt-RU"/>
        </w:rPr>
        <w:br/>
      </w:r>
      <w:r w:rsidRPr="004C01CE">
        <w:rPr>
          <w:rStyle w:val="ab"/>
          <w:rFonts w:ascii="Arial" w:hAnsi="Arial" w:cs="Arial"/>
          <w:b w:val="0"/>
          <w:color w:val="3C4052"/>
          <w:u w:val="single"/>
          <w:shd w:val="clear" w:color="auto" w:fill="FFFFFF"/>
          <w:lang w:val="tt-RU"/>
        </w:rPr>
        <w:t>Гаилә</w:t>
      </w:r>
      <w:r w:rsidRPr="004C01CE">
        <w:rPr>
          <w:rFonts w:ascii="Arial" w:hAnsi="Arial" w:cs="Arial"/>
          <w:b/>
          <w:color w:val="3C4052"/>
          <w:u w:val="single"/>
          <w:lang w:val="tt-RU"/>
        </w:rPr>
        <w:br/>
      </w:r>
      <w:r w:rsidRPr="003205EA">
        <w:rPr>
          <w:rFonts w:ascii="Arial" w:hAnsi="Arial" w:cs="Arial"/>
          <w:color w:val="3C4052"/>
          <w:shd w:val="clear" w:color="auto" w:fill="FFFFFF"/>
          <w:lang w:val="tt-RU"/>
        </w:rPr>
        <w:t>Әдипнең улы Рөстәм Кутуй урыс телендә иҗат итүче шагыйрь, прозаик һәм әдәби тәрҗемәче.</w:t>
      </w:r>
      <w:r w:rsidRPr="003205EA">
        <w:rPr>
          <w:rFonts w:ascii="Arial" w:hAnsi="Arial" w:cs="Arial"/>
          <w:color w:val="3C4052"/>
          <w:lang w:val="tt-RU"/>
        </w:rPr>
        <w:br/>
      </w:r>
      <w:r w:rsidRPr="003205EA">
        <w:rPr>
          <w:rFonts w:ascii="Arial" w:hAnsi="Arial" w:cs="Arial"/>
          <w:color w:val="3C4052"/>
          <w:lang w:val="tt-RU"/>
        </w:rPr>
        <w:br/>
      </w:r>
      <w:r w:rsidRPr="004C01CE">
        <w:rPr>
          <w:rStyle w:val="ab"/>
          <w:rFonts w:ascii="Arial" w:hAnsi="Arial" w:cs="Arial"/>
          <w:b w:val="0"/>
          <w:color w:val="3C4052"/>
          <w:u w:val="single"/>
          <w:shd w:val="clear" w:color="auto" w:fill="FFFFFF"/>
          <w:lang w:val="tt-RU"/>
        </w:rPr>
        <w:t>Иҗат</w:t>
      </w:r>
      <w:r w:rsidRPr="004C01CE">
        <w:rPr>
          <w:rFonts w:ascii="Arial" w:hAnsi="Arial" w:cs="Arial"/>
          <w:b/>
          <w:color w:val="3C4052"/>
          <w:u w:val="single"/>
          <w:lang w:val="tt-RU"/>
        </w:rPr>
        <w:br/>
      </w:r>
      <w:r w:rsidRPr="003205EA">
        <w:rPr>
          <w:rFonts w:ascii="Arial" w:hAnsi="Arial" w:cs="Arial"/>
          <w:color w:val="3C4052"/>
          <w:shd w:val="clear" w:color="auto" w:fill="FFFFFF"/>
          <w:lang w:val="tt-RU"/>
        </w:rPr>
        <w:t>Гадел Кутуйның иҗат эше 1920-еллар башында активлашып китә. 1923 елда «Безнең юл» журналының 4-5 саннарынла «Яшь футурист шагыйрь» дигән исем белән, аның бер төркем шигырьләре басыла. 1924 елда исә «Көннәр йөгергәндә» исемле иң беренче җыентыгы дөнья күрә. Андагы футуристик шигырьләр Владимир Маяковский һәм башка урыс шагыйрьләренең шигырьләренә тышкы яктан охшатып язылган булалар. Гәрчә аларда аерым уңышлы чагыштырулар, образлы тәгъбирләр булса да, тулаем аңлаешсыз һәм бик тә сәер яңгыраган бу әсәрләр шул заман әдәби тәнкыйтьтенең кискен каршылыган очрый. Кутуйны татар әдәбиятының гасырларга сузылган уңай традицияләрен инкарь итүдә гаеплиләр. Күпмедер вакыттан соң иҗатындагы бу мавыгуларны автор үзе дә таный һәм егерменче елларның икенче яртысында язган тезмә әсәрләрендә уй-хисләрен реалистик сурәтләү чаралары ярдәмендә бирергә омтыла башлый. Кутуйның бу чор әдәби иҗаты жанр төрлелеге белән аерылып тора. Ул шигырьләр, хикәяләр, пьесалар яза. Ул «Кызыл Татарстан» газетасында, «Красная Татария» газетасында [4], «Безнең юл», «Яңалиф»,«Авыл яшьләре», «Чаян» журналларында күпсанлы фельетоннар, очерклар, мәкаләләр бастыра, Татар академия театрының һәр спектакленә диярлек рецензияләр язып бара. Үз чорының төрле иҗтимагый һәм әхлакый мәсьәләләренә багышланган «Балдызкай» (1926), «Директор Җәмилев» (1926), «Күк күгәрчен» (1929), «Җавап» (1929), Мулланур Вахитовка багышланган «Казан» пьесалары (1927) Татар дәүләт академия театрында уйнала.</w:t>
      </w:r>
      <w:r w:rsidRPr="003205EA">
        <w:rPr>
          <w:rFonts w:ascii="Arial" w:hAnsi="Arial" w:cs="Arial"/>
          <w:color w:val="3C4052"/>
          <w:lang w:val="tt-RU"/>
        </w:rPr>
        <w:br/>
      </w:r>
      <w:r w:rsidRPr="003205EA">
        <w:rPr>
          <w:rFonts w:ascii="Arial" w:hAnsi="Arial" w:cs="Arial"/>
          <w:color w:val="3C4052"/>
          <w:shd w:val="clear" w:color="auto" w:fill="FFFFFF"/>
          <w:lang w:val="tt-RU"/>
        </w:rPr>
        <w:t>«Җидегәнчеләр» эше буенча гаепләнгә күрә, Кутуй 1930-елларда әдәби эшне ташлап, бары мөгаллимлек белән генә шөгыльләнергә мәҗбүр була. 1935 елда гына ул беренче тапкыр «Совет әдәбияты» журналында нәшер ителә, аның «Тапшырылмаган хатлар» повесте 9-12 саннарда басылалар.</w:t>
      </w:r>
      <w:r w:rsidRPr="003205EA">
        <w:rPr>
          <w:rFonts w:ascii="Arial" w:hAnsi="Arial" w:cs="Arial"/>
          <w:color w:val="3C4052"/>
          <w:lang w:val="tt-RU"/>
        </w:rPr>
        <w:br/>
      </w:r>
      <w:r w:rsidRPr="003205EA">
        <w:rPr>
          <w:rFonts w:ascii="Arial" w:hAnsi="Arial" w:cs="Arial"/>
          <w:color w:val="3C4052"/>
          <w:shd w:val="clear" w:color="auto" w:fill="FFFFFF"/>
          <w:lang w:val="tt-RU"/>
        </w:rPr>
        <w:t>Кутуйның сугыш алды чоры прозасында исә тормышны артык бизәп, аның бары яхшы якларын гына күрсәтү чагыла. Бу чордагы әсәрләрдән, мәсәлән, «Солтанның бер көне» (1938) исемле озын хикәясендә ул гаилә корырга йөрүче яшь укытучы егетнең көндәлек тормышы, күңел ачулары турында сөйләп, тормышның гүзәллегенә дан җырлый. Шундый рухта «Вөҗдан газабы» (1939), «Нишләргә?» (1940), «Илһам» (1941) хикәяләре, «Шатлык җыры» пьесасы (1935) һәм «Талантлар ватаны» поэмасы (1937) да язылганнар.</w:t>
      </w:r>
      <w:r w:rsidRPr="003205EA">
        <w:rPr>
          <w:rFonts w:ascii="Arial" w:hAnsi="Arial" w:cs="Arial"/>
          <w:color w:val="3C4052"/>
          <w:lang w:val="tt-RU"/>
        </w:rPr>
        <w:br/>
      </w:r>
      <w:r w:rsidRPr="003205EA">
        <w:rPr>
          <w:rFonts w:ascii="Arial" w:hAnsi="Arial" w:cs="Arial"/>
          <w:color w:val="3C4052"/>
          <w:shd w:val="clear" w:color="auto" w:fill="FFFFFF"/>
          <w:lang w:val="tt-RU"/>
        </w:rPr>
        <w:t>Бөек Ватан сугышының беренче елында Гадел Кутуй патриотик әсәрләр: «Озату җыры», «Партизанка», «Батыр каберендә», «Яңа ел бүләге» һ.б. Шигырьләрен «Рәссам», «Хәнҗәр» кебек хикәяләрен, «Патриот Тукай», «Партизаннар», «Җиңү хәбәрчесе» кебек зур күләмле мәкаләләрен иҗат итә. Сталинград сугышы катнашканнан соң ул «Без – сталинградчылар» нәсерен яза, 1945 елда исә тагын бер патриотик хисләр белән сугарылган «Сагыну» нәсерен иҗат итә. 1944 елда бик кыска иҗади ялга Казанга кайткач, «Рөстәм маҗаралары» исемле фантастик-хыялый повестен иҗат итә. Ул аны улы Рөстәмгә багышлап яза .</w:t>
      </w:r>
      <w:r w:rsidRPr="003205EA">
        <w:rPr>
          <w:rFonts w:ascii="Arial" w:hAnsi="Arial" w:cs="Arial"/>
          <w:color w:val="3C4052"/>
          <w:lang w:val="tt-RU"/>
        </w:rPr>
        <w:br/>
      </w:r>
      <w:r w:rsidRPr="003205EA">
        <w:rPr>
          <w:rFonts w:ascii="Arial" w:hAnsi="Arial" w:cs="Arial"/>
          <w:color w:val="3C4052"/>
          <w:shd w:val="clear" w:color="auto" w:fill="FFFFFF"/>
          <w:lang w:val="tt-RU"/>
        </w:rPr>
        <w:t>Гадел Кутуйның иҗаты тикшеренүчеләр тарафыннан киң өйрәнелә. Шулай ук татар әдәбияты дәреслекләренә дә аның тормыш юлы хакында мәгълүмат һәм сайланма шигырьләре, нәсерләре кертелә.</w:t>
      </w:r>
    </w:p>
    <w:p w:rsidR="00024FDF" w:rsidRPr="003205EA" w:rsidRDefault="00024FDF" w:rsidP="00024FDF">
      <w:pPr>
        <w:jc w:val="both"/>
        <w:rPr>
          <w:rFonts w:eastAsia="Times New Roman"/>
          <w:szCs w:val="24"/>
          <w:lang w:val="tt-RU" w:eastAsia="ru-RU"/>
        </w:rPr>
      </w:pPr>
    </w:p>
    <w:p w:rsidR="00024FDF" w:rsidRPr="005B7DAA" w:rsidRDefault="00C01571" w:rsidP="00B7223E">
      <w:pPr>
        <w:rPr>
          <w:rFonts w:eastAsia="Times New Roman"/>
          <w:b/>
          <w:szCs w:val="24"/>
          <w:lang w:eastAsia="ru-RU"/>
        </w:rPr>
      </w:pPr>
      <w:r w:rsidRPr="005B7DAA">
        <w:rPr>
          <w:rFonts w:eastAsia="Times New Roman"/>
          <w:b/>
          <w:szCs w:val="24"/>
          <w:lang w:val="tt-RU" w:eastAsia="ru-RU"/>
        </w:rPr>
        <w:lastRenderedPageBreak/>
        <w:t>Контрол</w:t>
      </w:r>
      <w:proofErr w:type="spellStart"/>
      <w:r w:rsidRPr="005B7DAA">
        <w:rPr>
          <w:rFonts w:eastAsia="Times New Roman"/>
          <w:b/>
          <w:szCs w:val="24"/>
          <w:lang w:eastAsia="ru-RU"/>
        </w:rPr>
        <w:t>ьные</w:t>
      </w:r>
      <w:proofErr w:type="spellEnd"/>
      <w:r w:rsidRPr="005B7DAA">
        <w:rPr>
          <w:rFonts w:eastAsia="Times New Roman"/>
          <w:b/>
          <w:szCs w:val="24"/>
          <w:lang w:eastAsia="ru-RU"/>
        </w:rPr>
        <w:t xml:space="preserve"> </w:t>
      </w:r>
      <w:r w:rsidR="005B7DAA" w:rsidRPr="005B7DAA">
        <w:rPr>
          <w:rFonts w:eastAsia="Times New Roman"/>
          <w:b/>
          <w:szCs w:val="24"/>
          <w:lang w:eastAsia="ru-RU"/>
        </w:rPr>
        <w:t>вопросы</w:t>
      </w:r>
      <w:r w:rsidR="005B7DAA" w:rsidRPr="005B7DAA">
        <w:rPr>
          <w:rFonts w:eastAsia="Times New Roman"/>
          <w:b/>
          <w:szCs w:val="24"/>
          <w:lang w:val="tt-RU" w:eastAsia="ru-RU"/>
        </w:rPr>
        <w:t>. Контрол</w:t>
      </w:r>
      <w:r w:rsidR="005B7DAA" w:rsidRPr="005B7DAA">
        <w:rPr>
          <w:rFonts w:eastAsia="Times New Roman"/>
          <w:b/>
          <w:szCs w:val="24"/>
          <w:lang w:eastAsia="ru-RU"/>
        </w:rPr>
        <w:t xml:space="preserve">ь </w:t>
      </w:r>
      <w:proofErr w:type="spellStart"/>
      <w:r w:rsidR="005B7DAA" w:rsidRPr="005B7DAA">
        <w:rPr>
          <w:rFonts w:eastAsia="Times New Roman"/>
          <w:b/>
          <w:szCs w:val="24"/>
          <w:lang w:eastAsia="ru-RU"/>
        </w:rPr>
        <w:t>сораулар</w:t>
      </w:r>
      <w:proofErr w:type="spellEnd"/>
      <w:r w:rsidR="005B7DAA" w:rsidRPr="005B7DAA">
        <w:rPr>
          <w:rFonts w:eastAsia="Times New Roman"/>
          <w:b/>
          <w:szCs w:val="24"/>
          <w:lang w:eastAsia="ru-RU"/>
        </w:rPr>
        <w:t>.</w:t>
      </w:r>
    </w:p>
    <w:p w:rsidR="005B7DAA" w:rsidRPr="005B7DAA" w:rsidRDefault="005B7DAA" w:rsidP="00B7223E">
      <w:pPr>
        <w:rPr>
          <w:rFonts w:eastAsia="Times New Roman"/>
          <w:b/>
          <w:szCs w:val="24"/>
          <w:lang w:val="tt-RU" w:eastAsia="ru-RU"/>
        </w:rPr>
      </w:pPr>
    </w:p>
    <w:p w:rsidR="00C01571" w:rsidRPr="005B7DAA" w:rsidRDefault="00C01571" w:rsidP="00B7223E">
      <w:pPr>
        <w:rPr>
          <w:rFonts w:eastAsia="Times New Roman"/>
          <w:b/>
          <w:szCs w:val="24"/>
          <w:lang w:eastAsia="ru-RU"/>
        </w:rPr>
      </w:pPr>
    </w:p>
    <w:p w:rsidR="00B357B8" w:rsidRPr="00B357B8" w:rsidRDefault="00B357B8" w:rsidP="00B357B8">
      <w:pPr>
        <w:pStyle w:val="ad"/>
        <w:shd w:val="clear" w:color="auto" w:fill="FFFFFF"/>
        <w:spacing w:before="0" w:beforeAutospacing="0" w:after="0" w:afterAutospacing="0"/>
        <w:rPr>
          <w:rFonts w:ascii="Arial" w:hAnsi="Arial" w:cs="Arial"/>
          <w:color w:val="000000"/>
          <w:sz w:val="21"/>
          <w:szCs w:val="21"/>
        </w:rPr>
      </w:pPr>
      <w:r w:rsidRPr="00B357B8">
        <w:rPr>
          <w:bCs/>
          <w:color w:val="000000"/>
        </w:rPr>
        <w:t xml:space="preserve">1.Гадел </w:t>
      </w:r>
      <w:proofErr w:type="spellStart"/>
      <w:r w:rsidRPr="00B357B8">
        <w:rPr>
          <w:bCs/>
          <w:color w:val="000000"/>
        </w:rPr>
        <w:t>Кутуй</w:t>
      </w:r>
      <w:proofErr w:type="spellEnd"/>
      <w:r w:rsidRPr="00B357B8">
        <w:rPr>
          <w:bCs/>
          <w:color w:val="000000"/>
        </w:rPr>
        <w:t xml:space="preserve"> </w:t>
      </w:r>
      <w:proofErr w:type="spellStart"/>
      <w:r w:rsidRPr="00B357B8">
        <w:rPr>
          <w:bCs/>
          <w:color w:val="000000"/>
        </w:rPr>
        <w:t>ничәнче</w:t>
      </w:r>
      <w:proofErr w:type="spellEnd"/>
      <w:r w:rsidRPr="00B357B8">
        <w:rPr>
          <w:bCs/>
          <w:color w:val="000000"/>
        </w:rPr>
        <w:t xml:space="preserve"> </w:t>
      </w:r>
      <w:proofErr w:type="spellStart"/>
      <w:r w:rsidRPr="00B357B8">
        <w:rPr>
          <w:bCs/>
          <w:color w:val="000000"/>
        </w:rPr>
        <w:t>елда</w:t>
      </w:r>
      <w:proofErr w:type="spellEnd"/>
      <w:r w:rsidRPr="00B357B8">
        <w:rPr>
          <w:bCs/>
          <w:color w:val="000000"/>
        </w:rPr>
        <w:t xml:space="preserve"> </w:t>
      </w:r>
      <w:proofErr w:type="spellStart"/>
      <w:r w:rsidRPr="00B357B8">
        <w:rPr>
          <w:bCs/>
          <w:color w:val="000000"/>
        </w:rPr>
        <w:t>туган</w:t>
      </w:r>
      <w:proofErr w:type="spellEnd"/>
      <w:r w:rsidRPr="00B357B8">
        <w:rPr>
          <w:bCs/>
          <w:color w:val="000000"/>
        </w:rPr>
        <w:t>?</w:t>
      </w:r>
    </w:p>
    <w:p w:rsidR="00B357B8" w:rsidRPr="00B357B8" w:rsidRDefault="00B357B8" w:rsidP="00B357B8">
      <w:pPr>
        <w:pStyle w:val="ad"/>
        <w:shd w:val="clear" w:color="auto" w:fill="FFFFFF"/>
        <w:spacing w:before="0" w:beforeAutospacing="0" w:after="0" w:afterAutospacing="0"/>
        <w:rPr>
          <w:rFonts w:ascii="Arial" w:hAnsi="Arial" w:cs="Arial"/>
          <w:color w:val="000000"/>
          <w:sz w:val="21"/>
          <w:szCs w:val="21"/>
        </w:rPr>
      </w:pPr>
      <w:r w:rsidRPr="00B357B8">
        <w:rPr>
          <w:bCs/>
          <w:color w:val="000000"/>
        </w:rPr>
        <w:t xml:space="preserve">2.Г.Кутуй </w:t>
      </w:r>
      <w:proofErr w:type="spellStart"/>
      <w:r w:rsidRPr="00B357B8">
        <w:rPr>
          <w:bCs/>
          <w:color w:val="000000"/>
        </w:rPr>
        <w:t>нинди</w:t>
      </w:r>
      <w:proofErr w:type="spellEnd"/>
      <w:r w:rsidRPr="00B357B8">
        <w:rPr>
          <w:bCs/>
          <w:color w:val="000000"/>
        </w:rPr>
        <w:t xml:space="preserve"> </w:t>
      </w:r>
      <w:proofErr w:type="spellStart"/>
      <w:r w:rsidRPr="00B357B8">
        <w:rPr>
          <w:bCs/>
          <w:color w:val="000000"/>
        </w:rPr>
        <w:t>авылда</w:t>
      </w:r>
      <w:proofErr w:type="spellEnd"/>
      <w:r w:rsidRPr="00B357B8">
        <w:rPr>
          <w:bCs/>
          <w:color w:val="000000"/>
        </w:rPr>
        <w:t xml:space="preserve"> </w:t>
      </w:r>
      <w:proofErr w:type="spellStart"/>
      <w:r w:rsidRPr="00B357B8">
        <w:rPr>
          <w:bCs/>
          <w:color w:val="000000"/>
        </w:rPr>
        <w:t>туа</w:t>
      </w:r>
      <w:proofErr w:type="spellEnd"/>
      <w:r w:rsidRPr="00B357B8">
        <w:rPr>
          <w:bCs/>
          <w:color w:val="000000"/>
        </w:rPr>
        <w:t>?</w:t>
      </w:r>
    </w:p>
    <w:p w:rsidR="00B357B8" w:rsidRPr="00B357B8" w:rsidRDefault="00B357B8" w:rsidP="00B357B8">
      <w:pPr>
        <w:pStyle w:val="ad"/>
        <w:shd w:val="clear" w:color="auto" w:fill="FFFFFF"/>
        <w:spacing w:before="0" w:beforeAutospacing="0" w:after="0" w:afterAutospacing="0"/>
        <w:rPr>
          <w:rFonts w:ascii="Arial" w:hAnsi="Arial" w:cs="Arial"/>
          <w:color w:val="000000"/>
          <w:sz w:val="21"/>
          <w:szCs w:val="21"/>
        </w:rPr>
      </w:pPr>
      <w:r w:rsidRPr="00B357B8">
        <w:rPr>
          <w:bCs/>
          <w:color w:val="000000"/>
        </w:rPr>
        <w:t xml:space="preserve">3.Г.Кутуй </w:t>
      </w:r>
      <w:proofErr w:type="spellStart"/>
      <w:r w:rsidRPr="00B357B8">
        <w:rPr>
          <w:bCs/>
          <w:color w:val="000000"/>
        </w:rPr>
        <w:t>Казанда</w:t>
      </w:r>
      <w:proofErr w:type="spellEnd"/>
      <w:r w:rsidRPr="00B357B8">
        <w:rPr>
          <w:bCs/>
          <w:color w:val="000000"/>
        </w:rPr>
        <w:t xml:space="preserve"> </w:t>
      </w:r>
      <w:proofErr w:type="spellStart"/>
      <w:r w:rsidRPr="00B357B8">
        <w:rPr>
          <w:bCs/>
          <w:color w:val="000000"/>
        </w:rPr>
        <w:t>нинди</w:t>
      </w:r>
      <w:proofErr w:type="spellEnd"/>
      <w:r w:rsidRPr="00B357B8">
        <w:rPr>
          <w:bCs/>
          <w:color w:val="000000"/>
        </w:rPr>
        <w:t xml:space="preserve"> </w:t>
      </w:r>
      <w:proofErr w:type="spellStart"/>
      <w:r w:rsidRPr="00B357B8">
        <w:rPr>
          <w:bCs/>
          <w:color w:val="000000"/>
        </w:rPr>
        <w:t>институтта</w:t>
      </w:r>
      <w:proofErr w:type="spellEnd"/>
      <w:r w:rsidRPr="00B357B8">
        <w:rPr>
          <w:bCs/>
          <w:color w:val="000000"/>
        </w:rPr>
        <w:t xml:space="preserve"> </w:t>
      </w:r>
      <w:proofErr w:type="spellStart"/>
      <w:r w:rsidRPr="00B357B8">
        <w:rPr>
          <w:bCs/>
          <w:color w:val="000000"/>
        </w:rPr>
        <w:t>укый</w:t>
      </w:r>
      <w:proofErr w:type="spellEnd"/>
      <w:r w:rsidRPr="00B357B8">
        <w:rPr>
          <w:bCs/>
          <w:color w:val="000000"/>
        </w:rPr>
        <w:t>?</w:t>
      </w:r>
    </w:p>
    <w:p w:rsidR="00B357B8" w:rsidRPr="00B357B8" w:rsidRDefault="00B357B8" w:rsidP="00B357B8">
      <w:pPr>
        <w:pStyle w:val="ad"/>
        <w:shd w:val="clear" w:color="auto" w:fill="FFFFFF"/>
        <w:spacing w:before="0" w:beforeAutospacing="0" w:after="0" w:afterAutospacing="0"/>
        <w:rPr>
          <w:rFonts w:ascii="Arial" w:hAnsi="Arial" w:cs="Arial"/>
          <w:color w:val="000000"/>
          <w:sz w:val="21"/>
          <w:szCs w:val="21"/>
        </w:rPr>
      </w:pPr>
      <w:r w:rsidRPr="00B357B8">
        <w:rPr>
          <w:bCs/>
          <w:color w:val="000000"/>
        </w:rPr>
        <w:t xml:space="preserve">4.Г.Кутуй </w:t>
      </w:r>
      <w:proofErr w:type="spellStart"/>
      <w:r w:rsidRPr="00B357B8">
        <w:rPr>
          <w:bCs/>
          <w:color w:val="000000"/>
        </w:rPr>
        <w:t>ничәнче</w:t>
      </w:r>
      <w:proofErr w:type="spellEnd"/>
      <w:r w:rsidRPr="00B357B8">
        <w:rPr>
          <w:bCs/>
          <w:color w:val="000000"/>
        </w:rPr>
        <w:t xml:space="preserve"> </w:t>
      </w:r>
      <w:proofErr w:type="spellStart"/>
      <w:r w:rsidRPr="00B357B8">
        <w:rPr>
          <w:bCs/>
          <w:color w:val="000000"/>
        </w:rPr>
        <w:t>елда</w:t>
      </w:r>
      <w:proofErr w:type="spellEnd"/>
      <w:r w:rsidRPr="00B357B8">
        <w:rPr>
          <w:bCs/>
          <w:color w:val="000000"/>
        </w:rPr>
        <w:t xml:space="preserve"> </w:t>
      </w:r>
      <w:proofErr w:type="spellStart"/>
      <w:r w:rsidRPr="00B357B8">
        <w:rPr>
          <w:bCs/>
          <w:color w:val="000000"/>
        </w:rPr>
        <w:t>сугышка</w:t>
      </w:r>
      <w:proofErr w:type="spellEnd"/>
      <w:r w:rsidRPr="00B357B8">
        <w:rPr>
          <w:bCs/>
          <w:color w:val="000000"/>
        </w:rPr>
        <w:t xml:space="preserve"> </w:t>
      </w:r>
      <w:proofErr w:type="spellStart"/>
      <w:r w:rsidRPr="00B357B8">
        <w:rPr>
          <w:bCs/>
          <w:color w:val="000000"/>
        </w:rPr>
        <w:t>китә</w:t>
      </w:r>
      <w:proofErr w:type="spellEnd"/>
      <w:r w:rsidRPr="00B357B8">
        <w:rPr>
          <w:bCs/>
          <w:color w:val="000000"/>
        </w:rPr>
        <w:t>?</w:t>
      </w:r>
    </w:p>
    <w:p w:rsidR="00B357B8" w:rsidRDefault="00B357B8" w:rsidP="00B357B8">
      <w:pPr>
        <w:pStyle w:val="ad"/>
        <w:shd w:val="clear" w:color="auto" w:fill="FFFFFF"/>
        <w:spacing w:before="0" w:beforeAutospacing="0" w:after="0" w:afterAutospacing="0"/>
        <w:rPr>
          <w:bCs/>
          <w:color w:val="000000"/>
        </w:rPr>
      </w:pPr>
      <w:r w:rsidRPr="00B357B8">
        <w:rPr>
          <w:bCs/>
          <w:color w:val="000000"/>
        </w:rPr>
        <w:t xml:space="preserve">5.Кайсы </w:t>
      </w:r>
      <w:proofErr w:type="spellStart"/>
      <w:r w:rsidRPr="00B357B8">
        <w:rPr>
          <w:bCs/>
          <w:color w:val="000000"/>
        </w:rPr>
        <w:t>әсә</w:t>
      </w:r>
      <w:proofErr w:type="gramStart"/>
      <w:r w:rsidRPr="00B357B8">
        <w:rPr>
          <w:bCs/>
          <w:color w:val="000000"/>
        </w:rPr>
        <w:t>р</w:t>
      </w:r>
      <w:proofErr w:type="spellEnd"/>
      <w:proofErr w:type="gramEnd"/>
      <w:r w:rsidRPr="00B357B8">
        <w:rPr>
          <w:bCs/>
          <w:color w:val="000000"/>
        </w:rPr>
        <w:t xml:space="preserve"> </w:t>
      </w:r>
      <w:proofErr w:type="spellStart"/>
      <w:r w:rsidRPr="00B357B8">
        <w:rPr>
          <w:bCs/>
          <w:color w:val="000000"/>
        </w:rPr>
        <w:t>Г.Кутуйныкы</w:t>
      </w:r>
      <w:proofErr w:type="spellEnd"/>
      <w:r w:rsidRPr="00B357B8">
        <w:rPr>
          <w:bCs/>
          <w:color w:val="000000"/>
        </w:rPr>
        <w:t xml:space="preserve"> </w:t>
      </w:r>
      <w:proofErr w:type="spellStart"/>
      <w:r w:rsidRPr="00B357B8">
        <w:rPr>
          <w:bCs/>
          <w:color w:val="000000"/>
        </w:rPr>
        <w:t>санала</w:t>
      </w:r>
      <w:proofErr w:type="spellEnd"/>
      <w:r w:rsidRPr="00B357B8">
        <w:rPr>
          <w:bCs/>
          <w:color w:val="000000"/>
        </w:rPr>
        <w:t>?</w:t>
      </w:r>
    </w:p>
    <w:p w:rsidR="00B357B8" w:rsidRDefault="00B357B8" w:rsidP="00B357B8">
      <w:pPr>
        <w:pStyle w:val="ad"/>
        <w:shd w:val="clear" w:color="auto" w:fill="FFFFFF"/>
        <w:spacing w:before="0" w:beforeAutospacing="0" w:after="0" w:afterAutospacing="0"/>
        <w:rPr>
          <w:bCs/>
          <w:color w:val="000000"/>
          <w:lang w:val="tt-RU"/>
        </w:rPr>
      </w:pPr>
      <w:r>
        <w:rPr>
          <w:bCs/>
          <w:color w:val="000000"/>
        </w:rPr>
        <w:t>6.Г.Кутуйны</w:t>
      </w:r>
      <w:r>
        <w:rPr>
          <w:bCs/>
          <w:color w:val="000000"/>
          <w:lang w:val="tt-RU"/>
        </w:rPr>
        <w:t>ң әдәбият белән кызыксына башлавына нәрсәлә</w:t>
      </w:r>
      <w:proofErr w:type="gramStart"/>
      <w:r>
        <w:rPr>
          <w:bCs/>
          <w:color w:val="000000"/>
          <w:lang w:val="tt-RU"/>
        </w:rPr>
        <w:t>р</w:t>
      </w:r>
      <w:proofErr w:type="gramEnd"/>
      <w:r>
        <w:rPr>
          <w:bCs/>
          <w:color w:val="000000"/>
          <w:lang w:val="tt-RU"/>
        </w:rPr>
        <w:t xml:space="preserve"> йогынты ясый?</w:t>
      </w:r>
    </w:p>
    <w:p w:rsidR="00B357B8" w:rsidRDefault="00B357B8" w:rsidP="00B357B8">
      <w:pPr>
        <w:pStyle w:val="ad"/>
        <w:shd w:val="clear" w:color="auto" w:fill="FFFFFF"/>
        <w:spacing w:before="0" w:beforeAutospacing="0" w:after="0" w:afterAutospacing="0"/>
        <w:rPr>
          <w:bCs/>
          <w:color w:val="000000"/>
          <w:lang w:val="tt-RU"/>
        </w:rPr>
      </w:pPr>
      <w:r>
        <w:rPr>
          <w:bCs/>
          <w:color w:val="000000"/>
          <w:lang w:val="tt-RU"/>
        </w:rPr>
        <w:t>7. Әсәрләренең яратып укылу сәбәбе нидә7</w:t>
      </w:r>
    </w:p>
    <w:p w:rsidR="00B357B8" w:rsidRDefault="00B357B8" w:rsidP="00B357B8">
      <w:pPr>
        <w:pStyle w:val="ad"/>
        <w:shd w:val="clear" w:color="auto" w:fill="FFFFFF"/>
        <w:spacing w:before="0" w:beforeAutospacing="0" w:after="0" w:afterAutospacing="0"/>
        <w:rPr>
          <w:bCs/>
          <w:color w:val="000000"/>
          <w:lang w:val="tt-RU"/>
        </w:rPr>
      </w:pPr>
      <w:r>
        <w:rPr>
          <w:bCs/>
          <w:color w:val="000000"/>
          <w:lang w:val="tt-RU"/>
        </w:rPr>
        <w:t>8. Лирик геройларның хис кичерешләре сәбәбен билгеләгез?</w:t>
      </w:r>
    </w:p>
    <w:p w:rsidR="00B357B8" w:rsidRPr="00B357B8" w:rsidRDefault="00B357B8" w:rsidP="00B357B8">
      <w:pPr>
        <w:pStyle w:val="ad"/>
        <w:shd w:val="clear" w:color="auto" w:fill="FFFFFF"/>
        <w:spacing w:before="0" w:beforeAutospacing="0" w:after="0" w:afterAutospacing="0"/>
        <w:rPr>
          <w:rFonts w:ascii="Arial" w:hAnsi="Arial" w:cs="Arial"/>
          <w:color w:val="000000"/>
          <w:sz w:val="21"/>
          <w:szCs w:val="21"/>
          <w:lang w:val="tt-RU"/>
        </w:rPr>
      </w:pPr>
    </w:p>
    <w:p w:rsidR="00C01571" w:rsidRPr="00B357B8" w:rsidRDefault="00C01571" w:rsidP="00024FDF">
      <w:pPr>
        <w:jc w:val="both"/>
        <w:rPr>
          <w:rFonts w:eastAsia="Times New Roman"/>
          <w:szCs w:val="24"/>
          <w:lang w:val="tt-RU" w:eastAsia="ru-RU"/>
        </w:rPr>
      </w:pPr>
    </w:p>
    <w:p w:rsidR="00024FDF" w:rsidRPr="00B357B8" w:rsidRDefault="00024FDF" w:rsidP="00024FDF">
      <w:pPr>
        <w:jc w:val="both"/>
        <w:rPr>
          <w:rFonts w:eastAsia="Times New Roman"/>
          <w:szCs w:val="24"/>
          <w:lang w:val="tt-RU" w:eastAsia="ru-RU"/>
        </w:rPr>
      </w:pPr>
    </w:p>
    <w:p w:rsidR="003836AF" w:rsidRDefault="00024FDF" w:rsidP="003836AF">
      <w:pPr>
        <w:ind w:firstLine="0"/>
        <w:jc w:val="both"/>
        <w:rPr>
          <w:i/>
        </w:rPr>
      </w:pPr>
      <w:r w:rsidRPr="003836AF">
        <w:rPr>
          <w:b/>
          <w:i/>
        </w:rPr>
        <w:t>Примечание</w:t>
      </w:r>
      <w:r w:rsidRPr="00024FDF">
        <w:rPr>
          <w:i/>
        </w:rPr>
        <w:t xml:space="preserve">: </w:t>
      </w:r>
    </w:p>
    <w:p w:rsidR="002F70AB" w:rsidRPr="00C01571" w:rsidRDefault="00C01571" w:rsidP="00C01571">
      <w:pPr>
        <w:ind w:firstLine="0"/>
        <w:jc w:val="both"/>
        <w:rPr>
          <w:i/>
        </w:rPr>
      </w:pPr>
      <w:r>
        <w:rPr>
          <w:i/>
        </w:rPr>
        <w:t xml:space="preserve">Ответы </w:t>
      </w:r>
      <w:r w:rsidR="00024FDF" w:rsidRPr="00024FDF">
        <w:rPr>
          <w:i/>
        </w:rPr>
        <w:t xml:space="preserve"> сдать в электронном формате до </w:t>
      </w:r>
      <w:r>
        <w:rPr>
          <w:i/>
          <w:u w:val="single"/>
        </w:rPr>
        <w:t>13.00 20.03.2020</w:t>
      </w:r>
      <w:r w:rsidR="00DF7909">
        <w:rPr>
          <w:i/>
        </w:rPr>
        <w:t xml:space="preserve"> </w:t>
      </w:r>
      <w:r>
        <w:rPr>
          <w:i/>
        </w:rPr>
        <w:t>н</w:t>
      </w:r>
      <w:r w:rsidR="00DF7909">
        <w:rPr>
          <w:i/>
        </w:rPr>
        <w:t xml:space="preserve">а электронную почту </w:t>
      </w:r>
      <w:hyperlink r:id="rId7" w:history="1">
        <w:r w:rsidRPr="005D02B8">
          <w:rPr>
            <w:rStyle w:val="ac"/>
            <w:b/>
            <w:lang w:val="en-US"/>
          </w:rPr>
          <w:t>shafigullina</w:t>
        </w:r>
        <w:r w:rsidRPr="005D02B8">
          <w:rPr>
            <w:rStyle w:val="ac"/>
            <w:b/>
          </w:rPr>
          <w:t>-</w:t>
        </w:r>
        <w:r w:rsidRPr="005D02B8">
          <w:rPr>
            <w:rStyle w:val="ac"/>
            <w:b/>
            <w:lang w:val="en-US"/>
          </w:rPr>
          <w:t>leysan</w:t>
        </w:r>
        <w:r w:rsidRPr="005D02B8">
          <w:rPr>
            <w:rStyle w:val="ac"/>
            <w:b/>
          </w:rPr>
          <w:t>@</w:t>
        </w:r>
        <w:r w:rsidRPr="005D02B8">
          <w:rPr>
            <w:rStyle w:val="ac"/>
            <w:b/>
            <w:lang w:val="en-US"/>
          </w:rPr>
          <w:t>mail</w:t>
        </w:r>
        <w:r w:rsidRPr="005D02B8">
          <w:rPr>
            <w:rStyle w:val="ac"/>
            <w:b/>
          </w:rPr>
          <w:t>.</w:t>
        </w:r>
        <w:proofErr w:type="spellStart"/>
        <w:r w:rsidRPr="005D02B8">
          <w:rPr>
            <w:rStyle w:val="ac"/>
            <w:b/>
            <w:lang w:val="en-US"/>
          </w:rPr>
          <w:t>ru</w:t>
        </w:r>
        <w:proofErr w:type="spellEnd"/>
      </w:hyperlink>
      <w:r w:rsidRPr="00C01571">
        <w:rPr>
          <w:i/>
        </w:rPr>
        <w:t xml:space="preserve"> </w:t>
      </w:r>
      <w:r>
        <w:rPr>
          <w:i/>
        </w:rPr>
        <w:t xml:space="preserve">в теме письма указав номер группы и фамилию студента </w:t>
      </w:r>
    </w:p>
    <w:p w:rsidR="002F70AB" w:rsidRDefault="002F70AB" w:rsidP="00024FDF">
      <w:pPr>
        <w:ind w:firstLine="0"/>
        <w:rPr>
          <w:i/>
        </w:rPr>
      </w:pPr>
    </w:p>
    <w:p w:rsidR="002F70AB" w:rsidRDefault="002F70AB">
      <w:pPr>
        <w:jc w:val="both"/>
        <w:rPr>
          <w:i/>
        </w:rPr>
      </w:pPr>
      <w:r>
        <w:rPr>
          <w:i/>
        </w:rPr>
        <w:br w:type="page"/>
      </w:r>
    </w:p>
    <w:p w:rsidR="003836AF" w:rsidRDefault="003836AF" w:rsidP="003836AF">
      <w:pPr>
        <w:ind w:firstLine="0"/>
        <w:rPr>
          <w:rFonts w:eastAsia="Times New Roman"/>
          <w:b/>
          <w:szCs w:val="24"/>
          <w:lang w:eastAsia="ru-RU"/>
        </w:rPr>
      </w:pPr>
      <w:r>
        <w:rPr>
          <w:rFonts w:eastAsia="Times New Roman"/>
          <w:b/>
          <w:szCs w:val="24"/>
          <w:lang w:eastAsia="ru-RU"/>
        </w:rPr>
        <w:lastRenderedPageBreak/>
        <w:t>Специальность:_____________________________________________________________</w:t>
      </w:r>
    </w:p>
    <w:p w:rsidR="003836AF" w:rsidRDefault="003836AF" w:rsidP="003836AF">
      <w:pPr>
        <w:ind w:firstLine="0"/>
        <w:rPr>
          <w:rFonts w:eastAsia="Times New Roman"/>
          <w:b/>
          <w:szCs w:val="24"/>
          <w:lang w:eastAsia="ru-RU"/>
        </w:rPr>
      </w:pPr>
      <w:r>
        <w:rPr>
          <w:rFonts w:eastAsia="Times New Roman"/>
          <w:b/>
          <w:szCs w:val="24"/>
          <w:lang w:eastAsia="ru-RU"/>
        </w:rPr>
        <w:t>Курс:___________, групп</w:t>
      </w:r>
      <w:proofErr w:type="gramStart"/>
      <w:r>
        <w:rPr>
          <w:rFonts w:eastAsia="Times New Roman"/>
          <w:b/>
          <w:szCs w:val="24"/>
          <w:lang w:eastAsia="ru-RU"/>
        </w:rPr>
        <w:t>а(</w:t>
      </w:r>
      <w:proofErr w:type="gramEnd"/>
      <w:r>
        <w:rPr>
          <w:rFonts w:eastAsia="Times New Roman"/>
          <w:b/>
          <w:szCs w:val="24"/>
          <w:lang w:eastAsia="ru-RU"/>
        </w:rPr>
        <w:t>ы)_________________________________________________</w:t>
      </w:r>
    </w:p>
    <w:p w:rsidR="003836AF" w:rsidRDefault="003836AF" w:rsidP="003836AF">
      <w:pPr>
        <w:ind w:firstLine="0"/>
        <w:rPr>
          <w:rFonts w:eastAsia="Times New Roman"/>
          <w:b/>
          <w:szCs w:val="24"/>
          <w:lang w:eastAsia="ru-RU"/>
        </w:rPr>
      </w:pPr>
      <w:r>
        <w:rPr>
          <w:rFonts w:eastAsia="Times New Roman"/>
          <w:b/>
          <w:szCs w:val="24"/>
          <w:lang w:eastAsia="ru-RU"/>
        </w:rPr>
        <w:t>Дисциплина (МДК) _________________________________________________________</w:t>
      </w:r>
    </w:p>
    <w:p w:rsidR="003836AF" w:rsidRDefault="003836AF" w:rsidP="003836AF">
      <w:pPr>
        <w:ind w:firstLine="0"/>
        <w:rPr>
          <w:rFonts w:eastAsia="Times New Roman"/>
          <w:b/>
          <w:szCs w:val="24"/>
          <w:lang w:eastAsia="ru-RU"/>
        </w:rPr>
      </w:pPr>
      <w:r>
        <w:rPr>
          <w:rFonts w:eastAsia="Times New Roman"/>
          <w:b/>
          <w:szCs w:val="24"/>
          <w:lang w:eastAsia="ru-RU"/>
        </w:rPr>
        <w:t>ФИО преподавателя_________________________________________________________</w:t>
      </w:r>
    </w:p>
    <w:p w:rsidR="003836AF" w:rsidRDefault="003836AF" w:rsidP="002F70AB">
      <w:pPr>
        <w:spacing w:line="360" w:lineRule="auto"/>
        <w:ind w:firstLine="708"/>
        <w:jc w:val="center"/>
        <w:rPr>
          <w:b/>
        </w:rPr>
      </w:pPr>
    </w:p>
    <w:p w:rsidR="002F70AB" w:rsidRDefault="002F70AB" w:rsidP="002F70AB">
      <w:pPr>
        <w:spacing w:line="360" w:lineRule="auto"/>
        <w:ind w:firstLine="708"/>
        <w:jc w:val="center"/>
        <w:rPr>
          <w:b/>
        </w:rPr>
      </w:pPr>
      <w:r>
        <w:rPr>
          <w:b/>
        </w:rPr>
        <w:t>Тема</w:t>
      </w:r>
      <w:r w:rsidRPr="006363A1">
        <w:rPr>
          <w:b/>
        </w:rPr>
        <w:t xml:space="preserve">. </w:t>
      </w:r>
      <w:r>
        <w:rPr>
          <w:b/>
        </w:rPr>
        <w:t>Общие вопросы транспортного обеспечения</w:t>
      </w:r>
    </w:p>
    <w:p w:rsidR="002F70AB" w:rsidRDefault="002F70AB" w:rsidP="003836AF">
      <w:pPr>
        <w:spacing w:line="360" w:lineRule="auto"/>
        <w:ind w:firstLine="708"/>
        <w:jc w:val="center"/>
      </w:pPr>
      <w:r w:rsidRPr="006363A1">
        <w:t>Содержание учебного материала</w:t>
      </w:r>
    </w:p>
    <w:p w:rsidR="002F70AB" w:rsidRPr="003319E5" w:rsidRDefault="002F70AB" w:rsidP="003836AF">
      <w:pPr>
        <w:spacing w:line="360" w:lineRule="auto"/>
        <w:jc w:val="both"/>
      </w:pPr>
      <w:r w:rsidRPr="003319E5">
        <w:t>Научные и практические достижения, имевшие революционный характер для резкого скачка в развитии транспорта.</w:t>
      </w:r>
    </w:p>
    <w:p w:rsidR="002F70AB" w:rsidRPr="003319E5" w:rsidRDefault="002F70AB" w:rsidP="003836AF">
      <w:pPr>
        <w:spacing w:line="360" w:lineRule="auto"/>
        <w:jc w:val="both"/>
      </w:pPr>
      <w:r w:rsidRPr="003319E5">
        <w:t>Рынок – система экономических отношений.  Локальный, региональный и мировые рынки.  Спрос и предложения на транспортном  рынке. Риск.</w:t>
      </w:r>
    </w:p>
    <w:p w:rsidR="002F70AB" w:rsidRPr="003319E5" w:rsidRDefault="002F70AB" w:rsidP="003836AF">
      <w:pPr>
        <w:spacing w:line="360" w:lineRule="auto"/>
        <w:ind w:firstLine="708"/>
        <w:jc w:val="both"/>
      </w:pPr>
      <w:r w:rsidRPr="003319E5">
        <w:t>Логистика-искусство управления материальными потоками. Основные принципы, закладываемые в логистическую систему транспортировки, и задачи, разрабатываемые с учетом этих принципов. Информационный поток.</w:t>
      </w:r>
    </w:p>
    <w:p w:rsidR="002F70AB" w:rsidRPr="003319E5" w:rsidRDefault="002F70AB" w:rsidP="003836AF">
      <w:pPr>
        <w:spacing w:line="360" w:lineRule="auto"/>
        <w:jc w:val="both"/>
      </w:pPr>
      <w:r w:rsidRPr="003319E5">
        <w:t xml:space="preserve">ЕТС – рациональные сферы деятельности каждого вида транспорта.  Недостатки, возникающие из-за различной технологии работы видов транспорта при их взаимодействии. Смешанное железнодорожное – речное сообщение. Смешанное железнодорожно-автомобильное сообщение. Автомобильно-водное сообщение. Взаимодействие морского транспорта с </w:t>
      </w:r>
      <w:proofErr w:type="gramStart"/>
      <w:r w:rsidRPr="003319E5">
        <w:t>речным</w:t>
      </w:r>
      <w:proofErr w:type="gramEnd"/>
      <w:r w:rsidRPr="003319E5">
        <w:t>, ЖД и АТ. Конкуренция на транспорте.</w:t>
      </w:r>
    </w:p>
    <w:p w:rsidR="002F70AB" w:rsidRPr="003319E5" w:rsidRDefault="002F70AB" w:rsidP="003836AF">
      <w:pPr>
        <w:spacing w:line="360" w:lineRule="auto"/>
        <w:ind w:firstLine="708"/>
      </w:pPr>
      <w:r w:rsidRPr="003319E5">
        <w:t>ТЭО – единая ответственность за своевременную доставку и сохранность грузов. Основные направления развития и совершенствования ТЭО.</w:t>
      </w:r>
    </w:p>
    <w:p w:rsidR="002F70AB" w:rsidRDefault="002F70AB" w:rsidP="002F70AB">
      <w:pPr>
        <w:spacing w:line="100" w:lineRule="atLeast"/>
        <w:ind w:firstLine="304"/>
        <w:jc w:val="center"/>
        <w:rPr>
          <w:rFonts w:eastAsia="Times New Roman"/>
          <w:color w:val="000000"/>
          <w:lang w:eastAsia="ru-RU"/>
        </w:rPr>
      </w:pPr>
    </w:p>
    <w:p w:rsidR="002F70AB" w:rsidRPr="003836AF" w:rsidRDefault="006E0D22" w:rsidP="002F70AB">
      <w:pPr>
        <w:spacing w:line="100" w:lineRule="atLeast"/>
        <w:ind w:firstLine="304"/>
        <w:jc w:val="center"/>
        <w:rPr>
          <w:rFonts w:eastAsia="Times New Roman"/>
          <w:i/>
          <w:color w:val="000000"/>
          <w:lang w:eastAsia="ru-RU"/>
        </w:rPr>
      </w:pPr>
      <w:r w:rsidRPr="003836AF">
        <w:rPr>
          <w:rFonts w:eastAsia="Times New Roman"/>
          <w:i/>
          <w:color w:val="000000"/>
          <w:lang w:eastAsia="ru-RU"/>
        </w:rPr>
        <w:t>Список литературы</w:t>
      </w:r>
    </w:p>
    <w:p w:rsidR="002F70AB" w:rsidRPr="006363A1" w:rsidRDefault="002F70AB" w:rsidP="002F70AB">
      <w:pPr>
        <w:pStyle w:val="a5"/>
      </w:pPr>
    </w:p>
    <w:p w:rsidR="002F70AB" w:rsidRPr="006363A1" w:rsidRDefault="002F70AB" w:rsidP="003836AF">
      <w:pPr>
        <w:pStyle w:val="a5"/>
        <w:spacing w:after="0" w:line="360" w:lineRule="auto"/>
        <w:jc w:val="both"/>
      </w:pPr>
      <w:r>
        <w:t xml:space="preserve">1. Единая транспортная система: </w:t>
      </w:r>
      <w:proofErr w:type="spellStart"/>
      <w:r>
        <w:t>М.Ш.Амиров</w:t>
      </w:r>
      <w:proofErr w:type="spellEnd"/>
      <w:r>
        <w:t xml:space="preserve">, </w:t>
      </w:r>
      <w:proofErr w:type="spellStart"/>
      <w:r>
        <w:t>С.М.Амиров</w:t>
      </w:r>
      <w:proofErr w:type="spellEnd"/>
      <w:proofErr w:type="gramStart"/>
      <w:r>
        <w:t xml:space="preserve"> .</w:t>
      </w:r>
      <w:proofErr w:type="gramEnd"/>
      <w:r>
        <w:t xml:space="preserve"> М.: КНОРУС, 2017.- 184 с.</w:t>
      </w:r>
    </w:p>
    <w:p w:rsidR="002F70AB" w:rsidRPr="0031036A" w:rsidRDefault="002F70AB" w:rsidP="003836AF">
      <w:pPr>
        <w:pStyle w:val="a5"/>
        <w:spacing w:after="0" w:line="360" w:lineRule="auto"/>
        <w:jc w:val="both"/>
      </w:pPr>
      <w:r w:rsidRPr="006363A1">
        <w:t xml:space="preserve">2. </w:t>
      </w:r>
      <w:r>
        <w:t xml:space="preserve">Единая транспортная система: </w:t>
      </w:r>
      <w:proofErr w:type="spellStart"/>
      <w:r>
        <w:t>Н.А.</w:t>
      </w:r>
      <w:proofErr w:type="gramStart"/>
      <w:r>
        <w:t>Троицкая</w:t>
      </w:r>
      <w:proofErr w:type="spellEnd"/>
      <w:proofErr w:type="gramEnd"/>
      <w:r>
        <w:t xml:space="preserve">, </w:t>
      </w:r>
      <w:proofErr w:type="spellStart"/>
      <w:r>
        <w:t>А.Б.Чубуков</w:t>
      </w:r>
      <w:proofErr w:type="spellEnd"/>
      <w:r>
        <w:t>. М: «Академия» 2011. – 240с.</w:t>
      </w:r>
    </w:p>
    <w:p w:rsidR="002F70AB" w:rsidRPr="00C81FFC" w:rsidRDefault="002F70AB" w:rsidP="003836AF">
      <w:pPr>
        <w:pStyle w:val="a5"/>
        <w:spacing w:after="0" w:line="360" w:lineRule="auto"/>
        <w:jc w:val="both"/>
      </w:pPr>
      <w:r>
        <w:t>3. Транспорт России. Информационно-статистический бюллетень. Январь-декабрь 2016г.</w:t>
      </w:r>
    </w:p>
    <w:p w:rsidR="002F70AB" w:rsidRDefault="002F70AB" w:rsidP="00024FDF">
      <w:pPr>
        <w:ind w:firstLine="0"/>
        <w:rPr>
          <w:i/>
        </w:rPr>
      </w:pPr>
    </w:p>
    <w:p w:rsidR="002F70AB" w:rsidRDefault="002F70AB" w:rsidP="00024FDF">
      <w:pPr>
        <w:ind w:firstLine="0"/>
        <w:rPr>
          <w:i/>
        </w:rPr>
      </w:pPr>
      <w:r>
        <w:rPr>
          <w:i/>
        </w:rPr>
        <w:t>Контрольные вопросы:</w:t>
      </w:r>
    </w:p>
    <w:p w:rsidR="002F70AB" w:rsidRDefault="00E174CE" w:rsidP="002F70AB">
      <w:pPr>
        <w:ind w:firstLine="0"/>
        <w:rPr>
          <w:i/>
        </w:rPr>
      </w:pPr>
      <w:r>
        <w:rPr>
          <w:i/>
        </w:rPr>
        <w:t>1.</w:t>
      </w:r>
    </w:p>
    <w:p w:rsidR="00E174CE" w:rsidRDefault="00E174CE" w:rsidP="002F70AB">
      <w:pPr>
        <w:ind w:firstLine="0"/>
        <w:rPr>
          <w:i/>
        </w:rPr>
      </w:pPr>
      <w:r>
        <w:rPr>
          <w:i/>
        </w:rPr>
        <w:t>2.</w:t>
      </w:r>
    </w:p>
    <w:p w:rsidR="002F70AB" w:rsidRDefault="003836AF" w:rsidP="002F70AB">
      <w:pPr>
        <w:ind w:firstLine="0"/>
        <w:rPr>
          <w:i/>
        </w:rPr>
      </w:pPr>
      <w:r>
        <w:rPr>
          <w:i/>
        </w:rPr>
        <w:t xml:space="preserve">3. </w:t>
      </w:r>
    </w:p>
    <w:p w:rsidR="002F70AB" w:rsidRDefault="002F70AB" w:rsidP="002F70AB">
      <w:pPr>
        <w:ind w:firstLine="0"/>
        <w:rPr>
          <w:i/>
        </w:rPr>
      </w:pPr>
    </w:p>
    <w:p w:rsidR="003836AF" w:rsidRPr="00176CFD" w:rsidRDefault="003836AF" w:rsidP="003836AF">
      <w:pPr>
        <w:jc w:val="both"/>
        <w:rPr>
          <w:rFonts w:eastAsia="Times New Roman"/>
          <w:szCs w:val="24"/>
          <w:lang w:eastAsia="ru-RU"/>
        </w:rPr>
      </w:pPr>
    </w:p>
    <w:p w:rsidR="003836AF" w:rsidRDefault="003836AF" w:rsidP="003836AF">
      <w:pPr>
        <w:ind w:firstLine="0"/>
        <w:jc w:val="both"/>
        <w:rPr>
          <w:i/>
        </w:rPr>
      </w:pPr>
      <w:r w:rsidRPr="003836AF">
        <w:rPr>
          <w:b/>
          <w:i/>
        </w:rPr>
        <w:t>Примечание</w:t>
      </w:r>
      <w:r w:rsidRPr="00024FDF">
        <w:rPr>
          <w:i/>
        </w:rPr>
        <w:t xml:space="preserve">: </w:t>
      </w:r>
    </w:p>
    <w:p w:rsidR="003836AF" w:rsidRDefault="003836AF" w:rsidP="003836AF">
      <w:pPr>
        <w:ind w:firstLine="0"/>
        <w:jc w:val="both"/>
        <w:rPr>
          <w:i/>
        </w:rPr>
      </w:pPr>
      <w:r w:rsidRPr="00024FDF">
        <w:rPr>
          <w:i/>
        </w:rPr>
        <w:t xml:space="preserve">Решения сдать в электронном формате </w:t>
      </w:r>
      <w:proofErr w:type="gramStart"/>
      <w:r w:rsidRPr="00024FDF">
        <w:rPr>
          <w:i/>
        </w:rPr>
        <w:t>до</w:t>
      </w:r>
      <w:proofErr w:type="gramEnd"/>
      <w:r w:rsidRPr="00024FDF">
        <w:rPr>
          <w:i/>
        </w:rPr>
        <w:t xml:space="preserve"> </w:t>
      </w:r>
      <w:r>
        <w:rPr>
          <w:i/>
        </w:rPr>
        <w:t>_______________ а электронную почту __________________________ или _________________________________________</w:t>
      </w:r>
    </w:p>
    <w:p w:rsidR="002F70AB" w:rsidRPr="00024FDF" w:rsidRDefault="002F70AB" w:rsidP="003836AF">
      <w:pPr>
        <w:ind w:firstLine="0"/>
        <w:rPr>
          <w:i/>
        </w:rPr>
      </w:pPr>
    </w:p>
    <w:sectPr w:rsidR="002F70AB" w:rsidRPr="00024F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A7" w:rsidRDefault="00C30CA7" w:rsidP="00DF7909">
      <w:r>
        <w:separator/>
      </w:r>
    </w:p>
  </w:endnote>
  <w:endnote w:type="continuationSeparator" w:id="0">
    <w:p w:rsidR="00C30CA7" w:rsidRDefault="00C30CA7" w:rsidP="00D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A7" w:rsidRDefault="00C30CA7" w:rsidP="00DF7909">
      <w:r>
        <w:separator/>
      </w:r>
    </w:p>
  </w:footnote>
  <w:footnote w:type="continuationSeparator" w:id="0">
    <w:p w:rsidR="00C30CA7" w:rsidRDefault="00C30CA7" w:rsidP="00DF7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F"/>
    <w:rsid w:val="00024FDF"/>
    <w:rsid w:val="001D7ACF"/>
    <w:rsid w:val="002F70AB"/>
    <w:rsid w:val="00311760"/>
    <w:rsid w:val="003205EA"/>
    <w:rsid w:val="003836AF"/>
    <w:rsid w:val="004C01CE"/>
    <w:rsid w:val="005B7DAA"/>
    <w:rsid w:val="006B4581"/>
    <w:rsid w:val="006E0D22"/>
    <w:rsid w:val="00775022"/>
    <w:rsid w:val="007D077E"/>
    <w:rsid w:val="007D6180"/>
    <w:rsid w:val="00833739"/>
    <w:rsid w:val="009D7AC3"/>
    <w:rsid w:val="00A26672"/>
    <w:rsid w:val="00B1518F"/>
    <w:rsid w:val="00B357B8"/>
    <w:rsid w:val="00B7223E"/>
    <w:rsid w:val="00BB4AB4"/>
    <w:rsid w:val="00C01571"/>
    <w:rsid w:val="00C30CA7"/>
    <w:rsid w:val="00C34069"/>
    <w:rsid w:val="00CF08A1"/>
    <w:rsid w:val="00DF7909"/>
    <w:rsid w:val="00E174CE"/>
    <w:rsid w:val="00EA2750"/>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styleId="ab">
    <w:name w:val="Strong"/>
    <w:basedOn w:val="a0"/>
    <w:uiPriority w:val="22"/>
    <w:qFormat/>
    <w:rsid w:val="003205EA"/>
    <w:rPr>
      <w:b/>
      <w:bCs/>
    </w:rPr>
  </w:style>
  <w:style w:type="character" w:styleId="ac">
    <w:name w:val="Hyperlink"/>
    <w:basedOn w:val="a0"/>
    <w:uiPriority w:val="99"/>
    <w:unhideWhenUsed/>
    <w:rsid w:val="00C01571"/>
    <w:rPr>
      <w:color w:val="0000FF" w:themeColor="hyperlink"/>
      <w:u w:val="single"/>
    </w:rPr>
  </w:style>
  <w:style w:type="paragraph" w:styleId="ad">
    <w:name w:val="Normal (Web)"/>
    <w:basedOn w:val="a"/>
    <w:uiPriority w:val="99"/>
    <w:semiHidden/>
    <w:unhideWhenUsed/>
    <w:rsid w:val="00B357B8"/>
    <w:pPr>
      <w:spacing w:before="100" w:beforeAutospacing="1" w:after="100" w:afterAutospacing="1"/>
      <w:ind w:firstLine="0"/>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styleId="ab">
    <w:name w:val="Strong"/>
    <w:basedOn w:val="a0"/>
    <w:uiPriority w:val="22"/>
    <w:qFormat/>
    <w:rsid w:val="003205EA"/>
    <w:rPr>
      <w:b/>
      <w:bCs/>
    </w:rPr>
  </w:style>
  <w:style w:type="character" w:styleId="ac">
    <w:name w:val="Hyperlink"/>
    <w:basedOn w:val="a0"/>
    <w:uiPriority w:val="99"/>
    <w:unhideWhenUsed/>
    <w:rsid w:val="00C01571"/>
    <w:rPr>
      <w:color w:val="0000FF" w:themeColor="hyperlink"/>
      <w:u w:val="single"/>
    </w:rPr>
  </w:style>
  <w:style w:type="paragraph" w:styleId="ad">
    <w:name w:val="Normal (Web)"/>
    <w:basedOn w:val="a"/>
    <w:uiPriority w:val="99"/>
    <w:semiHidden/>
    <w:unhideWhenUsed/>
    <w:rsid w:val="00B357B8"/>
    <w:pPr>
      <w:spacing w:before="100" w:beforeAutospacing="1" w:after="100" w:afterAutospacing="1"/>
      <w:ind w:firstLine="0"/>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figullina-leysan@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User22</cp:lastModifiedBy>
  <cp:revision>2</cp:revision>
  <dcterms:created xsi:type="dcterms:W3CDTF">2020-03-19T10:19:00Z</dcterms:created>
  <dcterms:modified xsi:type="dcterms:W3CDTF">2020-03-19T10:19:00Z</dcterms:modified>
</cp:coreProperties>
</file>