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3" w:rsidRPr="000501C3" w:rsidRDefault="000501C3" w:rsidP="000501C3">
      <w:pPr>
        <w:spacing w:after="0"/>
        <w:ind w:left="-567"/>
        <w:outlineLvl w:val="0"/>
        <w:rPr>
          <w:rFonts w:ascii="Arial" w:eastAsia="Times New Roman" w:hAnsi="Arial" w:cs="Arial"/>
          <w:b/>
          <w:bCs/>
          <w:color w:val="1C1C1C"/>
          <w:kern w:val="36"/>
          <w:sz w:val="39"/>
          <w:szCs w:val="39"/>
          <w:lang w:eastAsia="ru-RU"/>
        </w:rPr>
      </w:pPr>
      <w:bookmarkStart w:id="0" w:name="_GoBack"/>
      <w:bookmarkEnd w:id="0"/>
      <w:r w:rsidRPr="000501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Специальность:</w:t>
      </w:r>
      <w:r w:rsidRPr="000501C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32203A" w:rsidRPr="003220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23.01.03 «</w:t>
      </w:r>
      <w:r w:rsidR="0032203A" w:rsidRPr="0032203A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>Автомеханик»</w:t>
      </w:r>
    </w:p>
    <w:p w:rsidR="000501C3" w:rsidRPr="000501C3" w:rsidRDefault="000501C3" w:rsidP="000501C3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 </w:t>
      </w:r>
      <w:r w:rsidRPr="000501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Pr="000501C3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II</w:t>
      </w:r>
      <w:r w:rsidRPr="000501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__,</w:t>
      </w:r>
      <w:r w:rsidRPr="00050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АМ 199</w:t>
      </w:r>
    </w:p>
    <w:p w:rsidR="000501C3" w:rsidRPr="000501C3" w:rsidRDefault="000501C3" w:rsidP="000501C3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Дисциплина:  </w:t>
      </w:r>
      <w:r w:rsidRPr="000501C3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</w:p>
    <w:p w:rsidR="000501C3" w:rsidRPr="000501C3" w:rsidRDefault="000501C3" w:rsidP="000501C3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ФИО преподавателя:  </w:t>
      </w:r>
      <w:r w:rsidRPr="000501C3">
        <w:rPr>
          <w:rFonts w:ascii="Times New Roman" w:eastAsia="Times New Roman" w:hAnsi="Times New Roman"/>
          <w:sz w:val="24"/>
          <w:szCs w:val="24"/>
          <w:lang w:eastAsia="ru-RU"/>
        </w:rPr>
        <w:t>Каримова В.О.</w:t>
      </w:r>
    </w:p>
    <w:p w:rsidR="000501C3" w:rsidRPr="000501C3" w:rsidRDefault="000501C3" w:rsidP="000501C3">
      <w:pPr>
        <w:spacing w:after="0" w:line="360" w:lineRule="auto"/>
        <w:ind w:left="-567" w:firstLine="708"/>
        <w:jc w:val="center"/>
        <w:rPr>
          <w:rFonts w:ascii="Times New Roman" w:hAnsi="Times New Roman"/>
          <w:b/>
          <w:sz w:val="24"/>
        </w:rPr>
      </w:pPr>
    </w:p>
    <w:p w:rsidR="000501C3" w:rsidRPr="000501C3" w:rsidRDefault="000501C3" w:rsidP="000501C3">
      <w:pPr>
        <w:spacing w:after="0" w:line="360" w:lineRule="auto"/>
        <w:ind w:left="-567" w:firstLine="708"/>
        <w:jc w:val="center"/>
        <w:rPr>
          <w:rFonts w:ascii="Times New Roman" w:hAnsi="Times New Roman"/>
          <w:b/>
          <w:sz w:val="24"/>
        </w:rPr>
      </w:pPr>
      <w:r w:rsidRPr="000501C3">
        <w:rPr>
          <w:rFonts w:ascii="Times New Roman" w:hAnsi="Times New Roman"/>
          <w:b/>
          <w:sz w:val="24"/>
        </w:rPr>
        <w:t>Тема: «</w:t>
      </w:r>
      <w:r w:rsidR="0032203A" w:rsidRPr="003220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 в ХХ</w:t>
      </w:r>
      <w:proofErr w:type="gramStart"/>
      <w:r w:rsidR="0032203A" w:rsidRPr="003220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</w:t>
      </w:r>
      <w:proofErr w:type="gramEnd"/>
      <w:r w:rsidR="0032203A" w:rsidRPr="003220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в. </w:t>
      </w:r>
      <w:r w:rsidR="0032203A" w:rsidRPr="0032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функционирования информационной экономики. Кризис традиционных отраслей</w:t>
      </w:r>
      <w:r w:rsidRPr="000501C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0501C3" w:rsidRPr="000501C3" w:rsidRDefault="000501C3" w:rsidP="000501C3">
      <w:pPr>
        <w:spacing w:after="0" w:line="360" w:lineRule="auto"/>
        <w:ind w:left="-567" w:firstLine="708"/>
        <w:jc w:val="center"/>
        <w:rPr>
          <w:rFonts w:ascii="Times New Roman" w:hAnsi="Times New Roman"/>
          <w:sz w:val="24"/>
        </w:rPr>
      </w:pPr>
      <w:r w:rsidRPr="000501C3">
        <w:rPr>
          <w:rFonts w:ascii="Times New Roman" w:hAnsi="Times New Roman"/>
          <w:sz w:val="24"/>
        </w:rPr>
        <w:t>Содержание учебного материала</w:t>
      </w:r>
    </w:p>
    <w:p w:rsidR="006257EE" w:rsidRPr="006257EE" w:rsidRDefault="006257EE" w:rsidP="00E1490D">
      <w:pPr>
        <w:pBdr>
          <w:bottom w:val="single" w:sz="12" w:space="0" w:color="C6D4CD"/>
        </w:pBdr>
        <w:shd w:val="clear" w:color="auto" w:fill="FFFFFF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Отставка Президента Б. Н. Ельцина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1999 г. Россия находилась перед лицом тяжёлых проблем. Экономика страны, ещё не оправившаяся от последствий кризиса 1998 г., по совокупному объёму ВВП составляла лишь 10% от экономики США и 20% от экономики Китая. Душевой размер ВВП сократился до 3500 долларов, что было в 5 раз меньше, чем в странах «Большой семёрки». В полном упадке были социальные программы, значительно сократилась средняя продолжительность жизни населения. Сохранялась угроза распада единого государства. Субъекты Федерации принимали всё новые и новые законодательные акты, шедшие вразрез с Конституцией России. В ряде таких актов статус субъектов определялся как «суверенное государство, ассоциированное с Российской Федерацией». В политической сфере наблюдалось неуклонное падение авторитета и доверия населения к власти. Ситуация ещё более обострилась в августе—сентябре 1999 г., когда возобновились масштабные боевые действия на Северном Кавказе, а в Москве и ряде других городов произошли крупные теракты, повлёкшие за собой гибель многих людей. Становилось очевидным, что необходим пересмотр всей стратегии развития страны.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1999 г. Президент России Б. Н. Ельцин объявил о досрочном сложении полномочий главы государства. Объясняя необходимость этого шага, он отметил: «Россия должна войти в новое тысячелетие с новыми политиками, с новыми лицами, с новыми, умными, сильными, энергичными людьми».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Исполняющим обязанности главы государства стал председатель правительства В. В. Путин. Досрочные президентские выборы были назначены на 26 марта 2000 г.</w:t>
      </w:r>
    </w:p>
    <w:p w:rsidR="006257EE" w:rsidRPr="006257EE" w:rsidRDefault="006257EE" w:rsidP="00E1490D">
      <w:pPr>
        <w:pBdr>
          <w:bottom w:val="single" w:sz="12" w:space="0" w:color="C6D4CD"/>
        </w:pBdr>
        <w:shd w:val="clear" w:color="auto" w:fill="FFFFFF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В. В. Путин и его программа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Путин родился 7 октября 1952 г. Окончив юридический факультет Ленинградского государственного университета, он с 1975 по 1991 г. работал в органах государственной безопасности. В 1991 —1996 гг. был вице-мэром Санкт-Петербурга, затем перешёл на работу в аппарат Президента России, где за короткий срок прошёл путь до первого заместителя главы администрации. В 1998 г. Путин был назначен директором Федеральной службы безопасности.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42875" distR="142875" simplePos="0" relativeHeight="251659264" behindDoc="0" locked="0" layoutInCell="1" allowOverlap="0" wp14:anchorId="4DA495F6" wp14:editId="3E19E6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В. В. Пу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. В. Пут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1999 г. Путин был утверждён председателем правительства Российской Федерации. Решительные меры по наведению конституционного порядка в Чечне, борьба с террористами, посещение горячих точек, последовательная и твёрдая позиция в отстаивании единства страны за короткий срок сделали его самым популярным политиком страны. Если в начале сентября 1999 г. его рейтинг не поднимался выше 20%, то к концу декабря он составлял 49%, а в январе 2000 г. — 57%.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подготовки к досрочным выборам авторитет </w:t>
      </w:r>
      <w:proofErr w:type="spell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Президента ещё более вырос благодаря его предвыборной программе. В. В. Путин выдвинул в качестве главной задачи возрождение и расцвет России, имея в </w:t>
      </w:r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улучшение условий жизни народа. В качестве основного условия решения этой задачи виделась консолидация общества, достижение политической стабильности, восстановление конституционного порядка на всей территории России.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встретил полное понимание в обществе. В результате на президентских выборах 26 марта 2000 г. В. В. Путин уже в первом туре одержал победу и был избран вторым в истории России Президентом. 7 мая 2000 г. он вступил в должность.</w:t>
      </w:r>
    </w:p>
    <w:p w:rsidR="006257EE" w:rsidRPr="006257EE" w:rsidRDefault="006257EE" w:rsidP="00E1490D">
      <w:pPr>
        <w:pBdr>
          <w:bottom w:val="single" w:sz="12" w:space="0" w:color="C6D4CD"/>
        </w:pBdr>
        <w:shd w:val="clear" w:color="auto" w:fill="FFFFFF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 российской государственности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шагом нового Президента стал указ «О полномочных представителях Президента РФ в федеральных округах» (май 2000 г.), положивший начало реформе федеративных отношений. Главной задачей полпредов Президента стало приведение местного законодательства в соответствие с Конституцией Российской Федерации. В короткий срок удалось привести местные законы в соответствие с Конституцией и федеральным законодательством. В округах были созданы органы прокуратуры и внутренних дел.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шагом стала реформа Совета Федерации, начавшаяся в мае 2000 г. Если с 1996 г. в его состав входили главы законодательной и исполнительной власти субъектов Федерации, то В. В. Путин предложил заменить их постоянными представителями соответствующих органов местной власти, избираемых законодательными собраниями. Был также введён порядок отстранения от должности руководителей регионов и роспуска законодательных собраний, принимающих акты, идущие вразрез с федеральным законодательством.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шаги значительно ограничивали властные возможности региональных лидеров, а соответственно ослабляли и угрозу сепаратизма. В то же время основное внимание региональных лидеров отныне чётко ограничивалось разработкой и реализацией программ социально-экономического развития республик, краёв и областей.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данной инициативы Президента в парламенте способствовала консолидации тех политических сил в Государственной думе, которые поддерживали стратегию реформ В. В. Путина в целом. В декабре 2001 г. эти силы объединились в политическую партию «Единая Россия» и стали опорой Президента В. В. Путина.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меры позволили усилить роль Центра на местах, укрепить Федерацию, возродить единое законодательное пространство России.</w:t>
      </w:r>
    </w:p>
    <w:p w:rsidR="006257EE" w:rsidRPr="006257EE" w:rsidRDefault="006257EE" w:rsidP="00E1490D">
      <w:pPr>
        <w:pBdr>
          <w:bottom w:val="single" w:sz="12" w:space="0" w:color="C6D4CD"/>
        </w:pBdr>
        <w:shd w:val="clear" w:color="auto" w:fill="FFFFFF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гражданского согласия и единства общества. Новые государственные символы России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деятельности Президента В. В. Путина стало обеспечение общественного единства и согласия. Не разделяя общество на «своих» и «чужих», сторонников и противников реформ, он осуществил ряд мер, </w:t>
      </w:r>
      <w:proofErr w:type="spellStart"/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</w:t>
      </w:r>
      <w:proofErr w:type="spell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вавших</w:t>
      </w:r>
      <w:proofErr w:type="spellEnd"/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объединению общества.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Бесплодная борьба по вопросам о государственной символике России продолжалась почти 10 лет. Президент предложил компромисс, способный </w:t>
      </w: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сблизить позиции различных слоёв общества. В декабре 2000 г. Государственная дума утвердила закон о национальных символах России. Трёхцветный бело-сине-красный флаг и герб в виде двуглавого орла напоминают о тысячелетней истории России. Государственный гимн, положенный на музыку Гимна СССР, символизирует единство поколений, неразрывную связь прошлого, настоящего и будущего нашей страны.</w:t>
      </w:r>
    </w:p>
    <w:p w:rsidR="006257EE" w:rsidRPr="006257EE" w:rsidRDefault="006257EE" w:rsidP="00E1490D">
      <w:pPr>
        <w:pBdr>
          <w:bottom w:val="single" w:sz="12" w:space="0" w:color="C6D4CD"/>
        </w:pBdr>
        <w:shd w:val="clear" w:color="auto" w:fill="FFFFFF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Усиление борьбы с терроризмом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Путин вступил в должность главы правительства в августе 1999 г. Буквально через несколько дней чеченские боевики вторглись в Дагестан с целью провозгласить там исламское государство. Началась контртеррористическая операция. Сепаратисты были вытеснены с территории Дагестана. Чудовищным ответом боевиков были взрывы жилых домов в Буйнакске, Москве, Волгодонске.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1999 г. федеральные войска вошли в Чечню и в короткий срок взяли под контроль важнейшие населённые пункты. Наряду с боевыми операциями развернулась работа по налаживанию мирной жизни. Были сформированы новые органы управления, открыты представительства федеральных органов власти, созданы отряды местной милиции.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сепаратистов перешли к методам террористической войны. Они попытались использовать для атак на федеральные силы территорию Грузии. С их подачи всё громче звучали призывы международных организаций к соблюдению прав человека в Чечне. Казалось, мировое сообщество не понимает опасности террора, не видит связи между событиями в Чечне и деятельностью мировых террористических организаций. Лишь с началом международной контртеррористической операции против талибов осенью 2001 г. Запад смягчил давление на Россию в этом вопросе.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серьёзной угрозы со стороны террористов демонстрировала серия терактов в различных городах России. Огромный резонанс имели захваты заложников в театральном центре на Дубровке в Москве в октябре 2002 г. и в школе в Беслане (Северная Осетия) в сентябре 2004 г.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 к урегулированию ситуации на Кавказе, федеральная власть сделала ставку в урегулировании военно-политического кризиса в Чечне на самих чеченских лидеров. На референдуме 2003 г. жители Чечни высказались за сохранение республики в составе Российской Федерации, приняли Конституцию. Президентом Чечни был избран А. Кадыров. Жизнь в республике стала постепенно налаживаться.</w:t>
      </w:r>
    </w:p>
    <w:p w:rsidR="006257EE" w:rsidRPr="006257EE" w:rsidRDefault="006257EE" w:rsidP="00E1490D">
      <w:pPr>
        <w:pBdr>
          <w:bottom w:val="single" w:sz="12" w:space="0" w:color="C6D4CD"/>
        </w:pBdr>
        <w:shd w:val="clear" w:color="auto" w:fill="FFFFFF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к политике государственного регулирования рыночного хозяйства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1990-х гг. ситуация в экономике России сложилась критическая. Значительная её часть контролировалась олигархическими или откровенно криминальными структурами. Финансовые ресурсы страны были исчерпаны и практически полностью зависели от внешних заимствований. Инфляция в 1999 г. составила 36,5 %. На предприятиях задержки с выплатами зарплат достигали двух лет. По отношению к 1991 г. реальные доходы граждан составляли лишь 40 %, пенсии ещё меньше. Почти треть населения имела доходы ниже прожиточного минимума и находилась за чертой бедности.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это вело к нарастанию социальных проблем, коррупции, преступности. Продолжался демографический кризис: ежегодно численность населения страны уменьшалась почти на миллион человек.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руководство России видело одним из главных направлений выхода из этого положения переход к политике государственного регулирования рыночного хозяйства. Государство ввело своих представителей в советы директоров крупнейших монополий, заметно влияло на проводимую ими политику.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Начались структурные изменения в промышленности. В их основе лежала идея создания крупных корпораций, которые должны были стать форвардами отечественной экономики и успешно конкурировать на мировом рынке. Крупнейшими среди них стали добывающие государственные корпорации «Газпром», «Роснефть», а также «Российские железные дороги» и др. Позже прошли слияния предприятий автомобилестроительной, авиационной, оборонной промышленности. Появились Российская корпорация </w:t>
      </w:r>
      <w:proofErr w:type="spell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Объединённая авиастроительная корпорация, Объединённая судостроительная корпорация и др.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Стабильное поступательное развитие экономики России в 2000—2007 гг. сделало возможным переход на долгосрочное планирование её развития. Был принят трёхлетний бюджетный план на 2008—2010 гг. В феврале 2008 г. Президент В. В. Путин поставил задачи развития страны на период 2008—2020 гг. Планировалось, что темпы роста ВВП будут составлять </w:t>
      </w:r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% </w:t>
      </w:r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инфляция сократится наполовину и составит в 2010 г. 5—6 %.</w:t>
      </w:r>
    </w:p>
    <w:p w:rsidR="006257EE" w:rsidRPr="006257EE" w:rsidRDefault="006257EE" w:rsidP="00E1490D">
      <w:pPr>
        <w:pBdr>
          <w:bottom w:val="single" w:sz="12" w:space="0" w:color="C6D4CD"/>
        </w:pBdr>
        <w:shd w:val="clear" w:color="auto" w:fill="FFFFFF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Налоговая реформа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2000 г. одной из первых была начата налоговая реформа. Смысл её состоял в том, чтобы путём регулирования налоговых ставок заставить работать экономику. Было решено снизить налоговое бремя предприятий, упростить налогообложение малого бизнеса, повысить роль добывающей промышленности, с опорой на которую в дальнейшем следовало перейти к развитию остальных отраслей экономики. Ставка налога на прибыль предприятия была снижена с 35 до 24 %. Налог добывающих компаний стал зависеть от мировых цен на сырьё. В 2004 г. был отменён налог с продаж.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частью налоговой реформы стало введение единого налога для физических лиц в размере 13 %. Одновременно вместо страховых взносов во внебюджетные фонды ввели единый социальный налог.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стала борьба государства за своевременное и полное получение налогов. За уклонение от налогов был арестован и осуждён глава крупнейшей в России нефтяной корпорации «ЮКОС» М. Б. Ходорковский.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всех этих мер поступление федеральных налогов и сборов от крупнейших налогоплательщиков выросло сразу более чем вдвое. В короткий срок федеральный бюджет значительно пополнился средствами, ранее скрытыми от государства.</w:t>
      </w:r>
    </w:p>
    <w:p w:rsidR="006257EE" w:rsidRPr="006257EE" w:rsidRDefault="006257EE" w:rsidP="00E1490D">
      <w:pPr>
        <w:pBdr>
          <w:bottom w:val="single" w:sz="12" w:space="0" w:color="C6D4CD"/>
        </w:pBdr>
        <w:shd w:val="clear" w:color="auto" w:fill="FFFFFF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проблемы внешнего долга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укрепление государственного бюджета способствовало решению проблемы внешнего долга. К началу 2000 г. Россия имела государственный долг в размере 132,8 </w:t>
      </w:r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долларов. Проценты от пользования внешними кредитами нарастали как снежный ком.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Руководством страны была поставлена задача постепенного сокращения внешнего долга. С 1 января 2000 г. по 1 января 2008 г. он сократился до 44,9 </w:t>
      </w:r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долларов. Золотовалютные резервы России увеличились с 12,2 </w:t>
      </w:r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в 1999 г. до 476,3 млрд долларов в 2008 г.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перспективных задач развития был создан Стабилизационный фонд, позволявший избежать неблагоприятного развития внешних экономических факторов, связанных с колебанием мировых цен на энергоносители, курсов валют и т. п.</w:t>
      </w:r>
    </w:p>
    <w:p w:rsidR="006257EE" w:rsidRPr="006257EE" w:rsidRDefault="006257EE" w:rsidP="00E1490D">
      <w:pPr>
        <w:pBdr>
          <w:bottom w:val="single" w:sz="12" w:space="0" w:color="C6D4CD"/>
        </w:pBdr>
        <w:shd w:val="clear" w:color="auto" w:fill="FFFFFF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развитие: разработка и реализация приоритетных национальных проектов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лета 2000 г. наметилась тенденция выхода промышленности и сельского хозяйства России из кризиса. С 2001 г. это проявилось в росте доходов населения, увеличившихся на 6 % впервые после распада СССР. В 2002 г. они выросли на 9 %, в 2003 г. — на 14,5 %, в 2004 г. — на 11 %. Это стало возможным благодаря повышению уровня минимальной оплаты труда, пенсий и социальных выплат. Структурная перестройка экономики, налоговая реформа, а также быстрый рост мировых цен на энергоносители привели к тому, что ВВП впервые за годы реформ начал расти. Этот рост в 2000 г. составил 9%, в 2001 г. — 5 %, в 2002 г. — 4.3 %, в 2003 г. — 7,3 %, в 2004 г. — 7,1 %, в 2005 г. — 6.4 %, в 2006 г. — 6,6 %, в 2007 г. — 7,8 %.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позволило приступить к разработке и реализации крупнейшей в современной России социальной программы. В сентябре 2005 г. В. В. Путин объявил о разработке и начале реализации четырёх приоритетных национальных проектов: «Здоровье», «Качественное образование», «Доступное и комфортное жильё», «Развитие аграрно-промышленного комплекса».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этих программ только в 2007 г. было выделено 230 </w:t>
      </w:r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почти половина — на проект «Здоровье». Главный акцент был сделан здесь на профилактике заболеваний и оказании первичной медицинской помощи. Проект «Образование» предусматривал целевую поддержку лучших учителей и педагогических коллективов, информатизацию школ, формирование сети федеральных университетов и </w:t>
      </w:r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бизнес-школ</w:t>
      </w:r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«Доступное и комфортное жильё» предполагал доведение к 2010 г. вводимого жилья до 100—130 </w:t>
      </w:r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м2, а также создание специального фонда по реформированию жилищно-коммунального комплекса в размере 250 млрд рублей.</w:t>
      </w:r>
    </w:p>
    <w:p w:rsidR="006257EE" w:rsidRPr="006257EE" w:rsidRDefault="006257EE" w:rsidP="00E1490D">
      <w:pPr>
        <w:pBdr>
          <w:bottom w:val="single" w:sz="12" w:space="0" w:color="C6D4CD"/>
        </w:pBdr>
        <w:shd w:val="clear" w:color="auto" w:fill="FFFFFF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политика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серьёзных проблем России является сокращение населения. Начиная с 2000 г. были приняты специальные программы мер. Для снижения смертности особой статьёй в расходах на здравоохранение стало финансирование массового медицинского обследования населения, оказание первой помощи, проведение вакцинации и других профилактических мер.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стимулирования роста рождаемости с 2007 г. неработающие женщины стали получать пособие по уходу за ребёнком в возрасте до полутора лет. При этом после рождения второго ребёнка сумма выплаты на него увеличивалась вдвое в сравнении с выплатой на первенца. Работающим мамам начали выплачивать пособие в размере 40 % от заработка. За рождение второго ребёнка была предусмотрена выплата «материнского капитала» в размере 250 тыс. рублей, </w:t>
      </w: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который можно будет позже тратить на обучение ребёнка и ряд других целей. Результатом принятых мер стало то, что в 2007 г. рождаемость составила 1,6 </w:t>
      </w:r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(при смертности 2,08 млн человек).</w:t>
      </w:r>
    </w:p>
    <w:p w:rsidR="006257EE" w:rsidRPr="006257EE" w:rsidRDefault="006257EE" w:rsidP="00E1490D">
      <w:pPr>
        <w:pBdr>
          <w:bottom w:val="single" w:sz="12" w:space="0" w:color="C6D4CD"/>
        </w:pBdr>
        <w:shd w:val="clear" w:color="auto" w:fill="FFFFFF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социально-экономического развития страны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2000—2007 гг. экономика России прошла большой путь. Она продемонстрировала темпы роста, которых страна не знала 30 лет. В среднем они составляли более 7 % в год. Втрое за эти годы сократилась инфляция.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значительно сокращён внешний долг. В короткий срок золотовалютные резервы России выросли в 40 раз, была решена проблема внешней задолженности, создан Стабилизационный фонд.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 развитии экономики использовались для реализации национальных проектов в социальной сфере. Здравоохранение, образование, жилищное строительство получили новые стимулы к развитию. Началось решение важнейшей для страны демографической проблемы.</w:t>
      </w:r>
    </w:p>
    <w:p w:rsidR="006257EE" w:rsidRPr="006257EE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проблем в развитии экономики страны оставалось немало. Главной из них было сохранение приоритета её топливно-энергетической, сырьевой составляющей. Высоким оставался уровень инфляции. Укрепление позиций рубля вело к росту импортных поставок, что пагубно влияло на состояние отечественного производства. Особенно это заметно было в автомобиле-, ави</w:t>
      </w:r>
      <w:proofErr w:type="gram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</w:t>
      </w:r>
      <w:proofErr w:type="spellEnd"/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судостроении, химической, пищевой промышленности, сельском хозяйстве.</w:t>
      </w:r>
    </w:p>
    <w:p w:rsidR="006257EE" w:rsidRPr="00E1490D" w:rsidRDefault="006257EE" w:rsidP="00E1490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Становилось всё более очевидно, что решить стоящие перед страной задачи можно только на путях инновационного развития.</w:t>
      </w:r>
    </w:p>
    <w:p w:rsidR="00E1490D" w:rsidRDefault="00E1490D" w:rsidP="00E1490D">
      <w:pPr>
        <w:spacing w:after="0" w:line="240" w:lineRule="auto"/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1490D" w:rsidRDefault="00E1490D" w:rsidP="00E1490D">
      <w:pPr>
        <w:spacing w:after="0" w:line="240" w:lineRule="auto"/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1490D" w:rsidRDefault="00E1490D" w:rsidP="00E1490D">
      <w:pPr>
        <w:spacing w:after="0" w:line="240" w:lineRule="auto"/>
        <w:ind w:left="-567" w:firstLine="851"/>
        <w:rPr>
          <w:rFonts w:ascii="Times New Roman" w:hAnsi="Times New Roman" w:cs="Times New Roman"/>
          <w:b/>
          <w:i/>
          <w:sz w:val="32"/>
          <w:szCs w:val="28"/>
        </w:rPr>
      </w:pPr>
      <w:r w:rsidRPr="00E1490D">
        <w:rPr>
          <w:rFonts w:ascii="Times New Roman" w:hAnsi="Times New Roman" w:cs="Times New Roman"/>
          <w:b/>
          <w:i/>
          <w:sz w:val="32"/>
          <w:szCs w:val="28"/>
        </w:rPr>
        <w:t>Контрольные вопросы:</w:t>
      </w:r>
    </w:p>
    <w:p w:rsidR="00E1490D" w:rsidRPr="00E1490D" w:rsidRDefault="00E1490D" w:rsidP="00E1490D">
      <w:pPr>
        <w:spacing w:after="0" w:line="240" w:lineRule="auto"/>
        <w:ind w:left="-567" w:firstLine="851"/>
        <w:rPr>
          <w:rFonts w:ascii="Times New Roman" w:hAnsi="Times New Roman" w:cs="Times New Roman"/>
          <w:b/>
          <w:i/>
          <w:sz w:val="32"/>
          <w:szCs w:val="28"/>
        </w:rPr>
      </w:pPr>
    </w:p>
    <w:p w:rsidR="00E1490D" w:rsidRPr="00E1490D" w:rsidRDefault="00E1490D" w:rsidP="00E1490D">
      <w:pPr>
        <w:pStyle w:val="a3"/>
        <w:numPr>
          <w:ilvl w:val="0"/>
          <w:numId w:val="1"/>
        </w:numPr>
        <w:ind w:left="-567" w:hanging="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Оцените состояние экономики России к концу 1990-х гг. </w:t>
      </w:r>
    </w:p>
    <w:p w:rsidR="00920A4A" w:rsidRPr="00E1490D" w:rsidRDefault="00E1490D" w:rsidP="00E1490D">
      <w:pPr>
        <w:pStyle w:val="a3"/>
        <w:numPr>
          <w:ilvl w:val="0"/>
          <w:numId w:val="1"/>
        </w:numPr>
        <w:ind w:left="-567" w:hanging="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направления экономической политики в 2000— 2007 гг. вы считаете приоритетными? Почему?</w:t>
      </w:r>
    </w:p>
    <w:p w:rsidR="00E1490D" w:rsidRPr="00E1490D" w:rsidRDefault="00E1490D" w:rsidP="00E1490D">
      <w:pPr>
        <w:pStyle w:val="a3"/>
        <w:numPr>
          <w:ilvl w:val="0"/>
          <w:numId w:val="1"/>
        </w:numPr>
        <w:ind w:left="-567" w:hanging="41"/>
        <w:jc w:val="both"/>
        <w:rPr>
          <w:rFonts w:ascii="Times New Roman" w:hAnsi="Times New Roman" w:cs="Times New Roman"/>
          <w:sz w:val="28"/>
          <w:szCs w:val="28"/>
        </w:rPr>
      </w:pPr>
      <w:r w:rsidRPr="00E1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в Интернете статистические данные, характеризующие экономическое развитие России в 2000—2007 гг. Составьте таблицу, график или диаграмму.</w:t>
      </w:r>
    </w:p>
    <w:p w:rsidR="00E1490D" w:rsidRPr="00B400DD" w:rsidRDefault="00E1490D" w:rsidP="00E1490D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90D" w:rsidRDefault="00E1490D" w:rsidP="00E1490D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</w:rPr>
      </w:pPr>
      <w:r w:rsidRPr="004F5279">
        <w:rPr>
          <w:rFonts w:ascii="Times New Roman" w:hAnsi="Times New Roman"/>
          <w:b/>
          <w:sz w:val="32"/>
        </w:rPr>
        <w:t>Задание:</w:t>
      </w:r>
      <w:r w:rsidRPr="004F5279">
        <w:rPr>
          <w:rFonts w:ascii="Times New Roman" w:hAnsi="Times New Roman"/>
          <w:i/>
          <w:sz w:val="32"/>
        </w:rPr>
        <w:t xml:space="preserve"> </w:t>
      </w:r>
      <w:r w:rsidRPr="004F5279">
        <w:rPr>
          <w:rFonts w:ascii="Times New Roman" w:hAnsi="Times New Roman"/>
          <w:i/>
          <w:sz w:val="28"/>
          <w:u w:val="single"/>
        </w:rPr>
        <w:t>ознакомиться с лекцией</w:t>
      </w:r>
      <w:r>
        <w:rPr>
          <w:rFonts w:ascii="Times New Roman" w:hAnsi="Times New Roman"/>
          <w:i/>
          <w:sz w:val="28"/>
          <w:u w:val="single"/>
        </w:rPr>
        <w:t xml:space="preserve">, оформить лекцию в тетради </w:t>
      </w:r>
      <w:r w:rsidRPr="004F5279">
        <w:rPr>
          <w:rFonts w:ascii="Times New Roman" w:hAnsi="Times New Roman"/>
          <w:i/>
          <w:sz w:val="28"/>
          <w:u w:val="single"/>
        </w:rPr>
        <w:t xml:space="preserve"> и ответить на контрольные вопросы.</w:t>
      </w:r>
      <w:r w:rsidRPr="004F5279">
        <w:rPr>
          <w:rFonts w:ascii="Times New Roman" w:hAnsi="Times New Roman"/>
          <w:i/>
          <w:sz w:val="28"/>
        </w:rPr>
        <w:t xml:space="preserve"> </w:t>
      </w:r>
    </w:p>
    <w:p w:rsidR="00E1490D" w:rsidRDefault="00E1490D" w:rsidP="00E1490D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32"/>
        </w:rPr>
        <w:t>Обязательно вписать название темы и свою фамилию!</w:t>
      </w:r>
    </w:p>
    <w:p w:rsidR="00E1490D" w:rsidRPr="00B400DD" w:rsidRDefault="00E1490D" w:rsidP="00E1490D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</w:rPr>
      </w:pPr>
      <w:r w:rsidRPr="004F5279">
        <w:rPr>
          <w:rFonts w:ascii="Times New Roman" w:hAnsi="Times New Roman"/>
          <w:i/>
          <w:sz w:val="28"/>
        </w:rPr>
        <w:t xml:space="preserve">Ответы отправить на электронную почту </w:t>
      </w:r>
      <w:proofErr w:type="spellStart"/>
      <w:r w:rsidRPr="004F5279">
        <w:rPr>
          <w:rFonts w:ascii="Times New Roman" w:hAnsi="Times New Roman"/>
          <w:b/>
          <w:i/>
          <w:sz w:val="28"/>
          <w:lang w:val="en-US"/>
        </w:rPr>
        <w:t>victoria</w:t>
      </w:r>
      <w:proofErr w:type="spellEnd"/>
      <w:r w:rsidRPr="004F5279">
        <w:rPr>
          <w:rFonts w:ascii="Times New Roman" w:hAnsi="Times New Roman"/>
          <w:b/>
          <w:i/>
          <w:sz w:val="28"/>
        </w:rPr>
        <w:t>_</w:t>
      </w:r>
      <w:proofErr w:type="spellStart"/>
      <w:r w:rsidRPr="004F5279">
        <w:rPr>
          <w:rFonts w:ascii="Times New Roman" w:hAnsi="Times New Roman"/>
          <w:b/>
          <w:i/>
          <w:sz w:val="28"/>
          <w:lang w:val="en-US"/>
        </w:rPr>
        <w:t>karimova</w:t>
      </w:r>
      <w:proofErr w:type="spellEnd"/>
      <w:r w:rsidRPr="004F5279">
        <w:rPr>
          <w:rFonts w:ascii="Times New Roman" w:hAnsi="Times New Roman"/>
          <w:b/>
          <w:i/>
          <w:sz w:val="28"/>
        </w:rPr>
        <w:t>@</w:t>
      </w:r>
      <w:r w:rsidRPr="004F5279">
        <w:rPr>
          <w:rFonts w:ascii="Times New Roman" w:hAnsi="Times New Roman"/>
          <w:b/>
          <w:i/>
          <w:sz w:val="28"/>
          <w:lang w:val="en-US"/>
        </w:rPr>
        <w:t>inbox</w:t>
      </w:r>
      <w:r w:rsidRPr="004F5279">
        <w:rPr>
          <w:rFonts w:ascii="Times New Roman" w:hAnsi="Times New Roman"/>
          <w:b/>
          <w:i/>
          <w:sz w:val="28"/>
        </w:rPr>
        <w:t>.</w:t>
      </w:r>
      <w:proofErr w:type="spellStart"/>
      <w:r w:rsidRPr="004F5279">
        <w:rPr>
          <w:rFonts w:ascii="Times New Roman" w:hAnsi="Times New Roman"/>
          <w:b/>
          <w:i/>
          <w:sz w:val="28"/>
          <w:lang w:val="en-US"/>
        </w:rPr>
        <w:t>ru</w:t>
      </w:r>
      <w:proofErr w:type="spellEnd"/>
      <w:r w:rsidRPr="004F5279">
        <w:rPr>
          <w:rFonts w:ascii="Times New Roman" w:hAnsi="Times New Roman"/>
          <w:b/>
          <w:i/>
          <w:sz w:val="28"/>
        </w:rPr>
        <w:t xml:space="preserve"> </w:t>
      </w:r>
    </w:p>
    <w:p w:rsidR="00E1490D" w:rsidRDefault="00E1490D" w:rsidP="00E1490D"/>
    <w:sectPr w:rsidR="00E1490D" w:rsidSect="00E1490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3549"/>
    <w:multiLevelType w:val="hybridMultilevel"/>
    <w:tmpl w:val="0A407948"/>
    <w:lvl w:ilvl="0" w:tplc="D3FE54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9B"/>
    <w:rsid w:val="000501C3"/>
    <w:rsid w:val="0032203A"/>
    <w:rsid w:val="006257EE"/>
    <w:rsid w:val="00747D6B"/>
    <w:rsid w:val="00766654"/>
    <w:rsid w:val="00920A4A"/>
    <w:rsid w:val="00B37D9B"/>
    <w:rsid w:val="00E1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teacher57</dc:creator>
  <cp:lastModifiedBy>User22</cp:lastModifiedBy>
  <cp:revision>2</cp:revision>
  <dcterms:created xsi:type="dcterms:W3CDTF">2020-03-23T07:41:00Z</dcterms:created>
  <dcterms:modified xsi:type="dcterms:W3CDTF">2020-03-23T07:41:00Z</dcterms:modified>
</cp:coreProperties>
</file>