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16" w:rsidRPr="009E1406" w:rsidRDefault="00DF7909" w:rsidP="008C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4"/>
          <w:vertAlign w:val="superscript"/>
        </w:rPr>
      </w:pPr>
      <w:r w:rsidRPr="009E1406">
        <w:rPr>
          <w:rFonts w:eastAsia="Times New Roman"/>
          <w:b/>
          <w:szCs w:val="24"/>
          <w:lang w:eastAsia="ru-RU"/>
        </w:rPr>
        <w:t>Специальность:</w:t>
      </w:r>
      <w:r w:rsidR="008C0816" w:rsidRPr="009E1406">
        <w:rPr>
          <w:rFonts w:eastAsia="Times New Roman"/>
          <w:b/>
          <w:szCs w:val="24"/>
          <w:lang w:eastAsia="ru-RU"/>
        </w:rPr>
        <w:t xml:space="preserve"> </w:t>
      </w:r>
      <w:r w:rsidR="008C0816" w:rsidRPr="009E1406">
        <w:rPr>
          <w:szCs w:val="24"/>
        </w:rPr>
        <w:t xml:space="preserve">23.02.01 «Организация перевозок и управление на транспорте (на автомобильном транспорте)». 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8C0816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_________,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</w:t>
      </w:r>
      <w:r w:rsidR="008C0816">
        <w:rPr>
          <w:rFonts w:eastAsia="Times New Roman"/>
          <w:b/>
          <w:szCs w:val="24"/>
          <w:lang w:eastAsia="ru-RU"/>
        </w:rPr>
        <w:t xml:space="preserve"> ОП 189-2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8C0816">
        <w:rPr>
          <w:rFonts w:eastAsia="Times New Roman"/>
          <w:b/>
          <w:szCs w:val="24"/>
          <w:lang w:eastAsia="ru-RU"/>
        </w:rPr>
        <w:t xml:space="preserve">  Инженерная графика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8C0816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8C0816">
        <w:rPr>
          <w:rFonts w:eastAsia="Times New Roman"/>
          <w:b/>
          <w:szCs w:val="24"/>
          <w:lang w:eastAsia="ru-RU"/>
        </w:rPr>
        <w:t>Музафарова</w:t>
      </w:r>
      <w:proofErr w:type="spellEnd"/>
      <w:r w:rsidR="008C0816">
        <w:rPr>
          <w:rFonts w:eastAsia="Times New Roman"/>
          <w:b/>
          <w:szCs w:val="24"/>
          <w:lang w:eastAsia="ru-RU"/>
        </w:rPr>
        <w:t xml:space="preserve"> А.А.</w:t>
      </w: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C0816" w:rsidRDefault="00024FDF" w:rsidP="008C0816">
      <w:pPr>
        <w:rPr>
          <w:b/>
          <w:i/>
          <w:sz w:val="28"/>
          <w:szCs w:val="28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8C0816">
        <w:rPr>
          <w:rFonts w:eastAsia="Times New Roman"/>
          <w:b/>
          <w:szCs w:val="24"/>
          <w:lang w:eastAsia="ru-RU"/>
        </w:rPr>
        <w:t xml:space="preserve"> 3.4 </w:t>
      </w:r>
      <w:r w:rsidR="008C0816" w:rsidRPr="00667813">
        <w:rPr>
          <w:b/>
          <w:i/>
          <w:sz w:val="28"/>
          <w:szCs w:val="28"/>
        </w:rPr>
        <w:t>Эскизы деталей и рабочие чертежи</w:t>
      </w:r>
    </w:p>
    <w:p w:rsidR="00790AD9" w:rsidRPr="00667813" w:rsidRDefault="00790AD9" w:rsidP="008C0816">
      <w:pPr>
        <w:rPr>
          <w:b/>
          <w:i/>
          <w:sz w:val="28"/>
          <w:szCs w:val="28"/>
        </w:rPr>
      </w:pPr>
    </w:p>
    <w:p w:rsidR="00024FDF" w:rsidRDefault="00790AD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361AFA">
        <w:rPr>
          <w:b/>
          <w:sz w:val="28"/>
          <w:szCs w:val="28"/>
        </w:rPr>
        <w:t>ПЗ</w:t>
      </w:r>
      <w:r w:rsidRPr="00EA4A89">
        <w:rPr>
          <w:sz w:val="28"/>
          <w:szCs w:val="28"/>
        </w:rPr>
        <w:t xml:space="preserve"> «</w:t>
      </w:r>
      <w:r w:rsidRPr="00EA4A89">
        <w:rPr>
          <w:bCs/>
          <w:sz w:val="28"/>
          <w:szCs w:val="28"/>
        </w:rPr>
        <w:t>Выполнение рабочих чертежей машиностроительных деталей»</w:t>
      </w:r>
    </w:p>
    <w:p w:rsidR="00DF1999" w:rsidRDefault="00DF199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DF1999" w:rsidRPr="00D54A5A" w:rsidRDefault="00D54A5A" w:rsidP="00DF7909">
      <w:pPr>
        <w:ind w:firstLine="0"/>
        <w:jc w:val="center"/>
        <w:rPr>
          <w:rFonts w:eastAsia="Times New Roman"/>
          <w:szCs w:val="24"/>
          <w:lang w:eastAsia="ru-RU"/>
        </w:rPr>
      </w:pPr>
      <w:r w:rsidRPr="00D54A5A">
        <w:rPr>
          <w:rFonts w:eastAsia="Times New Roman"/>
          <w:szCs w:val="24"/>
          <w:lang w:eastAsia="ru-RU"/>
        </w:rPr>
        <w:t>Содержание материала</w:t>
      </w:r>
    </w:p>
    <w:p w:rsidR="00DF1999" w:rsidRDefault="00DF199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3.28 Основные требования к чертежам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ГОСТ 2.109—73 устанавливает основные требования к выполнению,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чертежей деталей, сборочных, габаритных и монтажных чертежей </w:t>
      </w:r>
      <w:proofErr w:type="gramStart"/>
      <w:r>
        <w:rPr>
          <w:rFonts w:cs="Times New Roman"/>
          <w:sz w:val="27"/>
          <w:szCs w:val="27"/>
        </w:rPr>
        <w:t>на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стадии разработки рабочей документации.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При разработке рабочих чертежей предусматривают </w:t>
      </w:r>
      <w:proofErr w:type="gramStart"/>
      <w:r>
        <w:rPr>
          <w:rFonts w:cs="Times New Roman"/>
          <w:sz w:val="27"/>
          <w:szCs w:val="27"/>
        </w:rPr>
        <w:t>оптимальное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применение стандартных и покупных изделий, а также изделий, освоенных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производстве и </w:t>
      </w:r>
      <w:proofErr w:type="gramStart"/>
      <w:r>
        <w:rPr>
          <w:rFonts w:cs="Times New Roman"/>
          <w:sz w:val="27"/>
          <w:szCs w:val="27"/>
        </w:rPr>
        <w:t>соответствующих</w:t>
      </w:r>
      <w:proofErr w:type="gramEnd"/>
      <w:r>
        <w:rPr>
          <w:rFonts w:cs="Times New Roman"/>
          <w:sz w:val="27"/>
          <w:szCs w:val="27"/>
        </w:rPr>
        <w:t xml:space="preserve"> современному уровню техники,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рационально ограниченную номенклатуру </w:t>
      </w:r>
      <w:proofErr w:type="spellStart"/>
      <w:r>
        <w:rPr>
          <w:rFonts w:cs="Times New Roman"/>
          <w:sz w:val="27"/>
          <w:szCs w:val="27"/>
        </w:rPr>
        <w:t>резьб</w:t>
      </w:r>
      <w:proofErr w:type="spellEnd"/>
      <w:r>
        <w:rPr>
          <w:rFonts w:cs="Times New Roman"/>
          <w:sz w:val="27"/>
          <w:szCs w:val="27"/>
        </w:rPr>
        <w:t>, шлицев и других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конструктивных элементов, их размеров, покрытий, марок материалов,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наивыгоднейшие</w:t>
      </w:r>
      <w:proofErr w:type="spellEnd"/>
      <w:r>
        <w:rPr>
          <w:rFonts w:cs="Times New Roman"/>
          <w:sz w:val="27"/>
          <w:szCs w:val="27"/>
        </w:rPr>
        <w:t xml:space="preserve"> способы изготовления изделий.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На чертежах допускается давать ссылки </w:t>
      </w:r>
      <w:proofErr w:type="gramStart"/>
      <w:r>
        <w:rPr>
          <w:rFonts w:cs="Times New Roman"/>
          <w:sz w:val="27"/>
          <w:szCs w:val="27"/>
        </w:rPr>
        <w:t>на</w:t>
      </w:r>
      <w:proofErr w:type="gramEnd"/>
      <w:r>
        <w:rPr>
          <w:rFonts w:cs="Times New Roman"/>
          <w:sz w:val="27"/>
          <w:szCs w:val="27"/>
        </w:rPr>
        <w:t xml:space="preserve"> государственные, отраслевые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стандарты и технические условия. Не допускается давать ссылки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на отдельные пункты стандартов, технических условий. При необходимости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на чертеже дают ссылку на весь документ или </w:t>
      </w:r>
      <w:proofErr w:type="gramStart"/>
      <w:r>
        <w:rPr>
          <w:rFonts w:cs="Times New Roman"/>
          <w:sz w:val="27"/>
          <w:szCs w:val="27"/>
        </w:rPr>
        <w:t>на</w:t>
      </w:r>
      <w:proofErr w:type="gramEnd"/>
      <w:r>
        <w:rPr>
          <w:rFonts w:cs="Times New Roman"/>
          <w:sz w:val="27"/>
          <w:szCs w:val="27"/>
        </w:rPr>
        <w:t xml:space="preserve"> отдельный его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раздел.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На рабочих чертежах не допускается помещать </w:t>
      </w:r>
      <w:proofErr w:type="gramStart"/>
      <w:r>
        <w:rPr>
          <w:rFonts w:cs="Times New Roman"/>
          <w:sz w:val="27"/>
          <w:szCs w:val="27"/>
        </w:rPr>
        <w:t>технологические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указания.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proofErr w:type="gramStart"/>
      <w:r>
        <w:rPr>
          <w:rFonts w:cs="Times New Roman"/>
          <w:sz w:val="27"/>
          <w:szCs w:val="27"/>
        </w:rPr>
        <w:t>На чертежах применяют условные обозначения (знаки, линии, буквенные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и буквенно-цифровые обозначения), установленные в </w:t>
      </w:r>
      <w:proofErr w:type="gramStart"/>
      <w:r>
        <w:rPr>
          <w:rFonts w:cs="Times New Roman"/>
          <w:sz w:val="27"/>
          <w:szCs w:val="27"/>
        </w:rPr>
        <w:t>государственных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proofErr w:type="gramStart"/>
      <w:r>
        <w:rPr>
          <w:rFonts w:cs="Times New Roman"/>
          <w:sz w:val="27"/>
          <w:szCs w:val="27"/>
        </w:rPr>
        <w:t>стандартах</w:t>
      </w:r>
      <w:proofErr w:type="gramEnd"/>
      <w:r>
        <w:rPr>
          <w:rFonts w:cs="Times New Roman"/>
          <w:sz w:val="27"/>
          <w:szCs w:val="27"/>
        </w:rPr>
        <w:t>. Условные обозначения применяют без разъяснения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их на чертеже и без указания номера стандарта.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На </w:t>
      </w:r>
      <w:r>
        <w:rPr>
          <w:rFonts w:cs="Times New Roman"/>
          <w:i/>
          <w:iCs/>
          <w:sz w:val="27"/>
          <w:szCs w:val="27"/>
        </w:rPr>
        <w:t xml:space="preserve">рабочем чертеже детали </w:t>
      </w:r>
      <w:r>
        <w:rPr>
          <w:rFonts w:cs="Times New Roman"/>
          <w:sz w:val="27"/>
          <w:szCs w:val="27"/>
        </w:rPr>
        <w:t>указывают размеры, предельные отклонения,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шероховатость поверхностей и другие данные, которым оно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должно соответствовать перед сборкой. Размеры, предельные отклонения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и шероховатость поверхностей элементов изделия, получающиеся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281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результате обработки в процессе сборки или после нее, указывают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сборочном </w:t>
      </w:r>
      <w:proofErr w:type="gramStart"/>
      <w:r>
        <w:rPr>
          <w:rFonts w:cs="Times New Roman"/>
          <w:sz w:val="28"/>
          <w:szCs w:val="28"/>
        </w:rPr>
        <w:t>чертеже</w:t>
      </w:r>
      <w:proofErr w:type="gramEnd"/>
      <w:r>
        <w:rPr>
          <w:rFonts w:cs="Times New Roman"/>
          <w:sz w:val="28"/>
          <w:szCs w:val="28"/>
        </w:rPr>
        <w:t>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рабочих чертежах изделий, подвергаемых покрытию, указывают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размеры и шероховатость поверхности до покрытия.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каждое изделие выполняют отдельный чертеж. На каждом чертеже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помещают основную надпись в соответствии с требованиями ГОСТ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2.104—68 и заполняют ее графы. Массу изделия указывают в килограммах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 указания единицы измерения. В основной надписи чертежа наименование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изделия должно соответствовать принятой терминологии и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быть по возможности кратким. Наименование изделия записывают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именительном </w:t>
      </w:r>
      <w:proofErr w:type="gramStart"/>
      <w:r>
        <w:rPr>
          <w:rFonts w:cs="Times New Roman"/>
          <w:sz w:val="28"/>
          <w:szCs w:val="28"/>
        </w:rPr>
        <w:t>падеже</w:t>
      </w:r>
      <w:proofErr w:type="gramEnd"/>
      <w:r>
        <w:rPr>
          <w:rFonts w:cs="Times New Roman"/>
          <w:sz w:val="28"/>
          <w:szCs w:val="28"/>
        </w:rPr>
        <w:t xml:space="preserve"> единственного числа. В наименовании, состоящем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нескольких слов, на первом месте помещают имя существительное,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например: «Колесо зубчатое».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основной надписи чертежа детали указывают не более одного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вида материала. Если для изготовления детали предусматривается использование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заменителей материала, то их указывают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технических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требованиях</w:t>
      </w:r>
      <w:proofErr w:type="gramEnd"/>
      <w:r>
        <w:rPr>
          <w:rFonts w:cs="Times New Roman"/>
          <w:sz w:val="28"/>
          <w:szCs w:val="28"/>
        </w:rPr>
        <w:t xml:space="preserve"> чертежа.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чертеже должен быть указан способ нанесения надписей и знаков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(гравирование, штемпелевание, чеканка и т. п.), покрытие всех поверхностей.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форма и размеры всех элементов определены на чертеже </w:t>
      </w:r>
      <w:proofErr w:type="gramStart"/>
      <w:r>
        <w:rPr>
          <w:rFonts w:cs="Times New Roman"/>
          <w:sz w:val="28"/>
          <w:szCs w:val="28"/>
        </w:rPr>
        <w:t>готовой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детали, развертку (изображение и ее длину) не приводят.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Детали из прозрачного материала изображают как непрозрачные.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Пример оформления рабочего чертежа детали изображен на рисунке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357.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Чертеж детали должен содержать </w:t>
      </w:r>
      <w:proofErr w:type="gramStart"/>
      <w:r>
        <w:rPr>
          <w:rFonts w:cs="Times New Roman"/>
          <w:sz w:val="28"/>
          <w:szCs w:val="28"/>
        </w:rPr>
        <w:t>минимальное</w:t>
      </w:r>
      <w:proofErr w:type="gramEnd"/>
      <w:r>
        <w:rPr>
          <w:rFonts w:cs="Times New Roman"/>
          <w:sz w:val="28"/>
          <w:szCs w:val="28"/>
        </w:rPr>
        <w:t>, но достаточное для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представления формы детали количество изображений видов, разрезов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сечений, выполненных с применением условностей и упрощений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стандартам ЕСКД. На чертеже должны быть нанесены геометрически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полно и технологически правильно все необходимые размеры. Технические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требования на чертеже помещают над основной надписью и они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должны отражать текстовую информацию об изготовлении детали, неуказанную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графически.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отличие от эскиза рабочий чертеж детали выполняют </w:t>
      </w:r>
      <w:proofErr w:type="gramStart"/>
      <w:r>
        <w:rPr>
          <w:rFonts w:cs="Times New Roman"/>
          <w:sz w:val="28"/>
          <w:szCs w:val="28"/>
        </w:rPr>
        <w:t>чертежными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инструментами в определенном масштабе или с помощью </w:t>
      </w:r>
      <w:proofErr w:type="gramStart"/>
      <w:r>
        <w:rPr>
          <w:rFonts w:cs="Times New Roman"/>
          <w:sz w:val="28"/>
          <w:szCs w:val="28"/>
        </w:rPr>
        <w:t>компьютерных</w:t>
      </w:r>
      <w:proofErr w:type="gramEnd"/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технологий.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 выполнения чертежа детали состоит из некоторых этапов,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которые</w:t>
      </w:r>
      <w:proofErr w:type="gramEnd"/>
      <w:r>
        <w:rPr>
          <w:rFonts w:cs="Times New Roman"/>
          <w:sz w:val="28"/>
          <w:szCs w:val="28"/>
        </w:rPr>
        <w:t xml:space="preserve"> имеют место и при </w:t>
      </w:r>
      <w:proofErr w:type="spellStart"/>
      <w:r>
        <w:rPr>
          <w:rFonts w:cs="Times New Roman"/>
          <w:sz w:val="28"/>
          <w:szCs w:val="28"/>
        </w:rPr>
        <w:t>эскизировании</w:t>
      </w:r>
      <w:proofErr w:type="spellEnd"/>
      <w:r>
        <w:rPr>
          <w:rFonts w:cs="Times New Roman"/>
          <w:sz w:val="28"/>
          <w:szCs w:val="28"/>
        </w:rPr>
        <w:t>: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— ознакомление с формой и размерами детали;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— выбор главного вида и количества изображений;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— выбор формата листа и масштаба изображения детали на чертеже;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— компоновка изображений на чертеже;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— нанесение размеров и других условных знаков;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— оформление технических требований и заполнение граф основной</w:t>
      </w:r>
    </w:p>
    <w:p w:rsidR="00C75659" w:rsidRDefault="00C75659" w:rsidP="00C7565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надписи.</w:t>
      </w:r>
    </w:p>
    <w:p w:rsidR="00DF1999" w:rsidRDefault="00C75659" w:rsidP="00C75659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lastRenderedPageBreak/>
        <w:drawing>
          <wp:inline distT="0" distB="0" distL="0" distR="0">
            <wp:extent cx="5940425" cy="82353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99" w:rsidRDefault="00C75659" w:rsidP="00C7565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Выполнить  рабочий чертеж детали Цанга по рисунку 357 в компьютерной графике, соблюдая все правила оформления рабочих чертежей</w:t>
      </w:r>
      <w:r w:rsidR="00D54A5A">
        <w:rPr>
          <w:rFonts w:eastAsia="Times New Roman"/>
          <w:b/>
          <w:szCs w:val="24"/>
          <w:lang w:eastAsia="ru-RU"/>
        </w:rPr>
        <w:t xml:space="preserve"> (предварительно прочитать и выучить вышеизложенный текст).</w:t>
      </w:r>
    </w:p>
    <w:p w:rsidR="00D54A5A" w:rsidRDefault="00D54A5A" w:rsidP="00C7565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Списком, ниже, назвать все изображения представленные на чертеже.</w:t>
      </w:r>
    </w:p>
    <w:p w:rsidR="00024FDF" w:rsidRPr="00AE3337" w:rsidRDefault="00D54A5A" w:rsidP="00D54A5A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Выполненное задание переслать Эл. Почтой до 26.03</w:t>
      </w: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lastRenderedPageBreak/>
        <w:t>Примечание</w:t>
      </w:r>
      <w:r w:rsidRPr="00024FDF">
        <w:rPr>
          <w:i/>
        </w:rPr>
        <w:t xml:space="preserve">: </w:t>
      </w:r>
    </w:p>
    <w:p w:rsidR="002F70AB" w:rsidRDefault="00024FDF" w:rsidP="00D54A5A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DF7909">
        <w:rPr>
          <w:i/>
        </w:rPr>
        <w:t>______</w:t>
      </w:r>
      <w:proofErr w:type="gramStart"/>
      <w:r w:rsidR="00D54A5A">
        <w:rPr>
          <w:i/>
        </w:rPr>
        <w:t>26.03</w:t>
      </w:r>
      <w:proofErr w:type="gramEnd"/>
      <w:r w:rsidR="00DF7909">
        <w:rPr>
          <w:i/>
        </w:rPr>
        <w:t xml:space="preserve">_________ а электронную почту </w:t>
      </w:r>
      <w:r w:rsidR="009E1406" w:rsidRPr="009E1406">
        <w:rPr>
          <w:i/>
        </w:rPr>
        <w:t>anna.muzafarova.2016@mail.ru</w:t>
      </w:r>
    </w:p>
    <w:p w:rsidR="002F70AB" w:rsidRPr="003319E5" w:rsidRDefault="002F70AB" w:rsidP="003836AF">
      <w:pPr>
        <w:spacing w:line="360" w:lineRule="auto"/>
        <w:ind w:firstLine="708"/>
      </w:pPr>
      <w:r w:rsidRPr="003319E5">
        <w:t>.</w:t>
      </w:r>
    </w:p>
    <w:p w:rsidR="002F70AB" w:rsidRDefault="002F70AB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065794" w:rsidRPr="0093414B" w:rsidRDefault="00065794" w:rsidP="00065794">
      <w:pPr>
        <w:shd w:val="clear" w:color="auto" w:fill="FFFFFF"/>
        <w:rPr>
          <w:sz w:val="20"/>
          <w:szCs w:val="20"/>
        </w:rPr>
      </w:pPr>
      <w:r w:rsidRPr="0093414B">
        <w:rPr>
          <w:sz w:val="20"/>
          <w:szCs w:val="20"/>
        </w:rPr>
        <w:t xml:space="preserve">Техническая графика: Учебник/Василенко Е. А., </w:t>
      </w:r>
      <w:proofErr w:type="spellStart"/>
      <w:r w:rsidRPr="0093414B">
        <w:rPr>
          <w:sz w:val="20"/>
          <w:szCs w:val="20"/>
        </w:rPr>
        <w:t>Чекмарев</w:t>
      </w:r>
      <w:proofErr w:type="spellEnd"/>
      <w:r w:rsidRPr="0093414B">
        <w:rPr>
          <w:sz w:val="20"/>
          <w:szCs w:val="20"/>
        </w:rPr>
        <w:t xml:space="preserve"> А. А. - М.: НИЦ ИНФ</w:t>
      </w:r>
      <w:r>
        <w:rPr>
          <w:sz w:val="20"/>
          <w:szCs w:val="20"/>
        </w:rPr>
        <w:t>РА-М, 2015. - 271 с.:</w:t>
      </w:r>
      <w:proofErr w:type="gramStart"/>
      <w:r>
        <w:rPr>
          <w:sz w:val="20"/>
          <w:szCs w:val="20"/>
        </w:rPr>
        <w:t xml:space="preserve"> </w:t>
      </w:r>
      <w:r w:rsidRPr="0093414B">
        <w:rPr>
          <w:sz w:val="20"/>
          <w:szCs w:val="20"/>
        </w:rPr>
        <w:t>.</w:t>
      </w:r>
      <w:proofErr w:type="gramEnd"/>
      <w:r w:rsidRPr="0093414B">
        <w:rPr>
          <w:sz w:val="20"/>
          <w:szCs w:val="20"/>
        </w:rPr>
        <w:t xml:space="preserve"> - (Среднее профессиональное образование).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8D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BD" w:rsidRDefault="000C0CBD" w:rsidP="00DF7909">
      <w:r>
        <w:separator/>
      </w:r>
    </w:p>
  </w:endnote>
  <w:endnote w:type="continuationSeparator" w:id="0">
    <w:p w:rsidR="000C0CBD" w:rsidRDefault="000C0CBD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BD" w:rsidRDefault="000C0CBD" w:rsidP="00DF7909">
      <w:r>
        <w:separator/>
      </w:r>
    </w:p>
  </w:footnote>
  <w:footnote w:type="continuationSeparator" w:id="0">
    <w:p w:rsidR="000C0CBD" w:rsidRDefault="000C0CBD" w:rsidP="00DF7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65794"/>
    <w:rsid w:val="000C0CBD"/>
    <w:rsid w:val="002F3796"/>
    <w:rsid w:val="002F70AB"/>
    <w:rsid w:val="003739DA"/>
    <w:rsid w:val="003836AF"/>
    <w:rsid w:val="006B4581"/>
    <w:rsid w:val="006E0D22"/>
    <w:rsid w:val="00775022"/>
    <w:rsid w:val="00790AD9"/>
    <w:rsid w:val="007D077E"/>
    <w:rsid w:val="007D6180"/>
    <w:rsid w:val="00833739"/>
    <w:rsid w:val="008C0816"/>
    <w:rsid w:val="008D7F69"/>
    <w:rsid w:val="009D7AC3"/>
    <w:rsid w:val="009E1406"/>
    <w:rsid w:val="00C75659"/>
    <w:rsid w:val="00CF08A1"/>
    <w:rsid w:val="00D54A5A"/>
    <w:rsid w:val="00DF1999"/>
    <w:rsid w:val="00DF7909"/>
    <w:rsid w:val="00E174CE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6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2020-03-23T17:36:00Z</dcterms:created>
  <dcterms:modified xsi:type="dcterms:W3CDTF">2020-03-23T17:36:00Z</dcterms:modified>
</cp:coreProperties>
</file>