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682433" w:rsidP="004A7DD6">
      <w:pPr>
        <w:ind w:left="-567" w:firstLine="283"/>
        <w:jc w:val="center"/>
        <w:rPr>
          <w:b/>
        </w:rPr>
      </w:pPr>
      <w:r>
        <w:rPr>
          <w:b/>
        </w:rPr>
        <w:t>26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600B6F">
        <w:rPr>
          <w:rFonts w:eastAsia="Times New Roman" w:cs="Times New Roman"/>
          <w:b/>
          <w:szCs w:val="24"/>
          <w:lang w:eastAsia="ru-RU"/>
        </w:rPr>
        <w:t xml:space="preserve"> (4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B63F1C" w:rsidRPr="00B63F1C" w:rsidRDefault="00BF5829" w:rsidP="00B63F1C">
      <w:pPr>
        <w:jc w:val="center"/>
        <w:rPr>
          <w:b/>
          <w:bCs/>
          <w:szCs w:val="24"/>
        </w:rPr>
      </w:pPr>
      <w:r w:rsidRPr="00B63F1C">
        <w:rPr>
          <w:szCs w:val="24"/>
        </w:rPr>
        <w:t xml:space="preserve">  </w:t>
      </w:r>
      <w:r w:rsidR="00682433">
        <w:rPr>
          <w:b/>
          <w:bCs/>
          <w:szCs w:val="24"/>
        </w:rPr>
        <w:t>Тема:</w:t>
      </w:r>
      <w:r w:rsidR="00682433" w:rsidRPr="00682433">
        <w:rPr>
          <w:b/>
          <w:bCs/>
          <w:szCs w:val="24"/>
        </w:rPr>
        <w:t xml:space="preserve"> </w:t>
      </w:r>
      <w:r w:rsidR="00682433" w:rsidRPr="00682433">
        <w:rPr>
          <w:b/>
        </w:rPr>
        <w:t>Основы расчетов технологической оснастки</w:t>
      </w:r>
    </w:p>
    <w:p w:rsidR="00B63F1C" w:rsidRPr="00B63F1C" w:rsidRDefault="00B63F1C" w:rsidP="00B63F1C">
      <w:pPr>
        <w:rPr>
          <w:szCs w:val="24"/>
        </w:rPr>
      </w:pP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>В основу организации работ на ремонтных участках должна быть положена планово-предупредительная система технического обслуживания и ремонта оборудования подвижного состава, максимально ориентированная на стратегию проведения ремонтно-обслуживающих воздействий по состоянию с периодическим или непрерывным контролем.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 xml:space="preserve">Техническое обслуживание подвижного состава целесообразно выполнять специализированными звеньями в составе инженера-электронщика и электромехаников. При техническом обслуживании подвижного состава всеми работами руководит начальник лаборатории и выполняет наиболее ответственные контрольно-диагностические и регулировочные работы. Машинист электровоза также принимает участие в выполнении работ по техническому обслуживанию. При </w:t>
      </w:r>
      <w:proofErr w:type="gramStart"/>
      <w:r w:rsidRPr="00682433">
        <w:rPr>
          <w:color w:val="000000"/>
          <w:szCs w:val="24"/>
        </w:rPr>
        <w:t>этом ТО</w:t>
      </w:r>
      <w:proofErr w:type="gramEnd"/>
      <w:r w:rsidRPr="00682433">
        <w:rPr>
          <w:color w:val="000000"/>
          <w:szCs w:val="24"/>
        </w:rPr>
        <w:t xml:space="preserve"> целесообразно проводить на </w:t>
      </w:r>
      <w:proofErr w:type="spellStart"/>
      <w:r w:rsidRPr="00682433">
        <w:rPr>
          <w:color w:val="000000"/>
          <w:szCs w:val="24"/>
        </w:rPr>
        <w:t>отстойно-ремонтных</w:t>
      </w:r>
      <w:proofErr w:type="spellEnd"/>
      <w:r w:rsidRPr="00682433">
        <w:rPr>
          <w:color w:val="000000"/>
          <w:szCs w:val="24"/>
        </w:rPr>
        <w:t xml:space="preserve"> канавах. Очистку начинают с оборудования и сборочных единиц, имеющих сложные трудноудаляемые загрязнения.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>После очистки определяется техническое состояние ЭПС путём диагностирования. При плановом ремонте диагностируют все агрегаты и узлы. По результатам диагностирования, учитывая потребность подвижного состава, сложившееся распределение объёмов ремонтных работ между объектами, наличие обменного фонда агрегатов, запасных частей, оборудования и оснастки.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>Беря в учет рекомендации, разрабатываются технологический процесс технического обслуживания и ремонта локомотива в условиях депо, который далее послужит базой при расчетах ее производственной структуры и дальнейших технологических расчетах.</w:t>
      </w:r>
    </w:p>
    <w:p w:rsidR="00682433" w:rsidRPr="00682433" w:rsidRDefault="00682433" w:rsidP="00682433">
      <w:pPr>
        <w:shd w:val="clear" w:color="auto" w:fill="FFFFFF"/>
        <w:spacing w:line="360" w:lineRule="auto"/>
        <w:jc w:val="center"/>
        <w:rPr>
          <w:bCs/>
          <w:color w:val="000000"/>
          <w:szCs w:val="24"/>
        </w:rPr>
      </w:pPr>
      <w:r w:rsidRPr="00682433">
        <w:rPr>
          <w:bCs/>
          <w:color w:val="000000"/>
          <w:szCs w:val="24"/>
        </w:rPr>
        <w:t>Расчет количества и подбор оборудования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 xml:space="preserve">Расчёту подвергается только основное технологическое оборудование – моечное, диагностические и испытательные стенды. Номенклатуру и типы основного технологического оборудования принимаются в соответствии с технологическим процессом ремонта узлов и оборудования, отдавая предпочтение новым и перспективным методам. 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lastRenderedPageBreak/>
        <w:t xml:space="preserve">Количество единиц одноименного оборудования, исходя из величины годового объема </w:t>
      </w:r>
      <w:proofErr w:type="spellStart"/>
      <w:r w:rsidRPr="00682433">
        <w:rPr>
          <w:color w:val="000000"/>
          <w:szCs w:val="24"/>
          <w:lang w:val="en-US"/>
        </w:rPr>
        <w:t>i</w:t>
      </w:r>
      <w:proofErr w:type="spellEnd"/>
      <w:r w:rsidRPr="00682433">
        <w:rPr>
          <w:color w:val="000000"/>
          <w:szCs w:val="24"/>
        </w:rPr>
        <w:t>-тог</w:t>
      </w:r>
      <w:r w:rsidRPr="00682433">
        <w:rPr>
          <w:color w:val="000000"/>
          <w:szCs w:val="24"/>
          <w:lang w:val="en-US"/>
        </w:rPr>
        <w:t>o</w:t>
      </w:r>
      <w:r w:rsidRPr="00682433">
        <w:rPr>
          <w:color w:val="000000"/>
          <w:szCs w:val="24"/>
        </w:rPr>
        <w:t xml:space="preserve"> вида выполняемых работ, определяется по формулам, которые решаются на практических занятиях.</w:t>
      </w:r>
    </w:p>
    <w:p w:rsidR="00682433" w:rsidRPr="00682433" w:rsidRDefault="00682433" w:rsidP="00682433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682433">
        <w:rPr>
          <w:color w:val="000000"/>
          <w:szCs w:val="24"/>
        </w:rPr>
        <w:t xml:space="preserve">Остальное оборудование и организационную оснастку подбираются исходя из необходимости выполнения всего комплекса ремонтных работ по участку и требований в организации рабочего места. </w:t>
      </w:r>
    </w:p>
    <w:p w:rsidR="00600B6F" w:rsidRPr="006363A1" w:rsidRDefault="00600B6F" w:rsidP="00600B6F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600B6F" w:rsidRPr="006363A1" w:rsidRDefault="00600B6F" w:rsidP="00600B6F">
      <w:pPr>
        <w:pStyle w:val="a5"/>
      </w:pPr>
    </w:p>
    <w:p w:rsidR="00600B6F" w:rsidRPr="00E85FA2" w:rsidRDefault="00600B6F" w:rsidP="00600B6F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 xml:space="preserve">1. Курасов Д.А., </w:t>
      </w:r>
      <w:proofErr w:type="spellStart"/>
      <w:r w:rsidRPr="00E85FA2">
        <w:rPr>
          <w:szCs w:val="24"/>
        </w:rPr>
        <w:t>Эльперин</w:t>
      </w:r>
      <w:proofErr w:type="spellEnd"/>
      <w:r w:rsidRPr="00E85FA2">
        <w:rPr>
          <w:szCs w:val="24"/>
        </w:rPr>
        <w:t xml:space="preserve"> В.И. Справочник технолога по ремонту электроподвижного состава. </w:t>
      </w:r>
      <w:r w:rsidRPr="00E85FA2">
        <w:rPr>
          <w:color w:val="000000"/>
          <w:szCs w:val="24"/>
        </w:rPr>
        <w:t xml:space="preserve">– </w:t>
      </w:r>
      <w:r w:rsidRPr="00E85FA2">
        <w:rPr>
          <w:szCs w:val="24"/>
        </w:rPr>
        <w:t>К.: Техника, 2016.</w:t>
      </w:r>
      <w:r w:rsidRPr="00E85FA2">
        <w:rPr>
          <w:color w:val="000000"/>
          <w:szCs w:val="24"/>
        </w:rPr>
        <w:t xml:space="preserve"> – </w:t>
      </w:r>
      <w:r w:rsidRPr="00E85FA2">
        <w:rPr>
          <w:szCs w:val="24"/>
        </w:rPr>
        <w:t xml:space="preserve">192 </w:t>
      </w:r>
      <w:proofErr w:type="gramStart"/>
      <w:r w:rsidRPr="00E85FA2">
        <w:rPr>
          <w:szCs w:val="24"/>
        </w:rPr>
        <w:t>с</w:t>
      </w:r>
      <w:proofErr w:type="gramEnd"/>
      <w:r w:rsidRPr="00E85FA2">
        <w:rPr>
          <w:szCs w:val="24"/>
        </w:rPr>
        <w:t>.</w:t>
      </w:r>
    </w:p>
    <w:p w:rsidR="00600B6F" w:rsidRPr="00E85FA2" w:rsidRDefault="00600B6F" w:rsidP="00600B6F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5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600B6F" w:rsidRPr="00B63F1C" w:rsidRDefault="00600B6F" w:rsidP="00600B6F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>
        <w:rPr>
          <w:szCs w:val="24"/>
        </w:rPr>
        <w:t xml:space="preserve"> </w:t>
      </w:r>
    </w:p>
    <w:p w:rsidR="00600B6F" w:rsidRPr="00B63F1C" w:rsidRDefault="00600B6F" w:rsidP="00600B6F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600B6F" w:rsidRDefault="00600B6F" w:rsidP="00600B6F">
      <w:pPr>
        <w:spacing w:line="360" w:lineRule="auto"/>
        <w:jc w:val="both"/>
        <w:rPr>
          <w:szCs w:val="24"/>
        </w:rPr>
      </w:pPr>
    </w:p>
    <w:p w:rsidR="00600B6F" w:rsidRPr="00B901D1" w:rsidRDefault="00600B6F" w:rsidP="00600B6F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600B6F" w:rsidRPr="00B901D1" w:rsidRDefault="00600B6F" w:rsidP="00600B6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1.</w:t>
      </w:r>
      <w:r w:rsidRPr="00B901D1">
        <w:rPr>
          <w:szCs w:val="24"/>
        </w:rPr>
        <w:t xml:space="preserve"> Для каких целей оснащается ремо</w:t>
      </w:r>
      <w:r>
        <w:rPr>
          <w:szCs w:val="24"/>
        </w:rPr>
        <w:t>нтный участок технологической оснасткой</w:t>
      </w:r>
      <w:r w:rsidRPr="00B901D1">
        <w:rPr>
          <w:szCs w:val="24"/>
        </w:rPr>
        <w:t>? Ответ объясните.</w:t>
      </w:r>
    </w:p>
    <w:p w:rsidR="00600B6F" w:rsidRPr="00B901D1" w:rsidRDefault="00600B6F" w:rsidP="00600B6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2.</w:t>
      </w:r>
      <w:r w:rsidRPr="00B901D1">
        <w:rPr>
          <w:szCs w:val="24"/>
        </w:rPr>
        <w:t xml:space="preserve"> Проверьте состояние технологическ</w:t>
      </w:r>
      <w:r w:rsidR="00C469A1">
        <w:rPr>
          <w:szCs w:val="24"/>
        </w:rPr>
        <w:t>ой оснастки</w:t>
      </w:r>
      <w:r w:rsidRPr="00B901D1">
        <w:rPr>
          <w:szCs w:val="24"/>
        </w:rPr>
        <w:t xml:space="preserve"> ремонтного участка.</w:t>
      </w:r>
      <w:r w:rsidRPr="00B901D1">
        <w:rPr>
          <w:szCs w:val="24"/>
        </w:rPr>
        <w:tab/>
      </w:r>
    </w:p>
    <w:p w:rsidR="00600B6F" w:rsidRPr="00B901D1" w:rsidRDefault="00600B6F" w:rsidP="00600B6F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3. Для каких целей проводится</w:t>
      </w:r>
      <w:r w:rsidRPr="00B901D1">
        <w:rPr>
          <w:szCs w:val="24"/>
        </w:rPr>
        <w:t xml:space="preserve"> расчет технологиче</w:t>
      </w:r>
      <w:r w:rsidR="00C469A1">
        <w:rPr>
          <w:szCs w:val="24"/>
        </w:rPr>
        <w:t>ской оснастки</w:t>
      </w:r>
      <w:r>
        <w:rPr>
          <w:szCs w:val="24"/>
        </w:rPr>
        <w:t xml:space="preserve"> ремонтного участка</w:t>
      </w:r>
      <w:r w:rsidRPr="00B901D1">
        <w:rPr>
          <w:szCs w:val="24"/>
        </w:rPr>
        <w:t>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600B6F">
        <w:rPr>
          <w:i/>
        </w:rPr>
        <w:t>дать в электронном формате до 27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780E0B" w:rsidRDefault="00780E0B" w:rsidP="00024FDF">
      <w:pPr>
        <w:ind w:firstLine="0"/>
        <w:rPr>
          <w:i/>
        </w:rPr>
      </w:pPr>
    </w:p>
    <w:p w:rsidR="00600B6F" w:rsidRDefault="00600B6F" w:rsidP="00600B6F">
      <w:pPr>
        <w:jc w:val="center"/>
        <w:rPr>
          <w:b/>
          <w:bCs/>
          <w:sz w:val="28"/>
          <w:szCs w:val="28"/>
        </w:rPr>
      </w:pPr>
    </w:p>
    <w:p w:rsidR="00600B6F" w:rsidRPr="00C469A1" w:rsidRDefault="00600B6F" w:rsidP="00600B6F">
      <w:pPr>
        <w:jc w:val="center"/>
        <w:rPr>
          <w:b/>
          <w:bCs/>
          <w:szCs w:val="24"/>
        </w:rPr>
      </w:pPr>
      <w:r w:rsidRPr="00C469A1">
        <w:rPr>
          <w:b/>
          <w:bCs/>
          <w:szCs w:val="24"/>
        </w:rPr>
        <w:t>Практическая работа 22</w:t>
      </w:r>
    </w:p>
    <w:p w:rsidR="00600B6F" w:rsidRPr="00C469A1" w:rsidRDefault="00600B6F" w:rsidP="00600B6F">
      <w:pPr>
        <w:rPr>
          <w:szCs w:val="24"/>
        </w:rPr>
      </w:pPr>
    </w:p>
    <w:p w:rsidR="00600B6F" w:rsidRPr="00C469A1" w:rsidRDefault="00600B6F" w:rsidP="00600B6F">
      <w:pPr>
        <w:spacing w:line="360" w:lineRule="auto"/>
        <w:jc w:val="both"/>
        <w:rPr>
          <w:szCs w:val="24"/>
        </w:rPr>
      </w:pPr>
      <w:r w:rsidRPr="00C469A1">
        <w:rPr>
          <w:b/>
          <w:bCs/>
          <w:szCs w:val="24"/>
        </w:rPr>
        <w:t>Наименование:</w:t>
      </w:r>
      <w:r w:rsidRPr="00C469A1">
        <w:rPr>
          <w:szCs w:val="24"/>
        </w:rPr>
        <w:t xml:space="preserve"> Производство расчетов технологической оснастки.</w:t>
      </w:r>
    </w:p>
    <w:p w:rsidR="00600B6F" w:rsidRPr="00C469A1" w:rsidRDefault="00600B6F" w:rsidP="00600B6F">
      <w:pPr>
        <w:spacing w:line="360" w:lineRule="auto"/>
        <w:jc w:val="both"/>
        <w:rPr>
          <w:szCs w:val="24"/>
        </w:rPr>
      </w:pPr>
      <w:r w:rsidRPr="00C469A1">
        <w:rPr>
          <w:b/>
          <w:bCs/>
          <w:szCs w:val="24"/>
        </w:rPr>
        <w:t xml:space="preserve">Цель работы: </w:t>
      </w:r>
      <w:r w:rsidRPr="00C469A1">
        <w:rPr>
          <w:color w:val="000000"/>
          <w:szCs w:val="24"/>
        </w:rPr>
        <w:t>Исследовать технологию</w:t>
      </w:r>
      <w:r w:rsidRPr="00C469A1">
        <w:rPr>
          <w:szCs w:val="24"/>
        </w:rPr>
        <w:t xml:space="preserve"> расчетов технологической оснастки ремонтного участка</w:t>
      </w:r>
      <w:r w:rsidRPr="00C469A1">
        <w:rPr>
          <w:color w:val="000000"/>
          <w:szCs w:val="24"/>
        </w:rPr>
        <w:t>.</w:t>
      </w:r>
    </w:p>
    <w:p w:rsidR="00600B6F" w:rsidRPr="00C469A1" w:rsidRDefault="00600B6F" w:rsidP="00600B6F">
      <w:pPr>
        <w:spacing w:line="360" w:lineRule="auto"/>
        <w:jc w:val="both"/>
        <w:rPr>
          <w:b/>
          <w:bCs/>
          <w:szCs w:val="24"/>
        </w:rPr>
      </w:pPr>
      <w:r w:rsidRPr="00C469A1">
        <w:rPr>
          <w:b/>
          <w:bCs/>
          <w:szCs w:val="24"/>
        </w:rPr>
        <w:t>Порядок выполнения:</w:t>
      </w:r>
    </w:p>
    <w:p w:rsidR="00600B6F" w:rsidRPr="00C469A1" w:rsidRDefault="00600B6F" w:rsidP="00600B6F">
      <w:pPr>
        <w:spacing w:line="360" w:lineRule="auto"/>
        <w:jc w:val="both"/>
        <w:rPr>
          <w:szCs w:val="24"/>
        </w:rPr>
      </w:pPr>
      <w:r w:rsidRPr="00C469A1">
        <w:rPr>
          <w:szCs w:val="24"/>
        </w:rPr>
        <w:t>1. Внимательно прочитайте учебный материал.</w:t>
      </w:r>
    </w:p>
    <w:p w:rsidR="00600B6F" w:rsidRPr="00C469A1" w:rsidRDefault="00600B6F" w:rsidP="00600B6F">
      <w:pPr>
        <w:spacing w:line="360" w:lineRule="auto"/>
        <w:jc w:val="both"/>
        <w:rPr>
          <w:szCs w:val="24"/>
        </w:rPr>
      </w:pPr>
      <w:r w:rsidRPr="00C469A1">
        <w:rPr>
          <w:szCs w:val="24"/>
        </w:rPr>
        <w:t>2. Устно ответьте на контрольные вопросы.</w:t>
      </w:r>
    </w:p>
    <w:p w:rsidR="00600B6F" w:rsidRPr="00C469A1" w:rsidRDefault="00600B6F" w:rsidP="00600B6F">
      <w:pPr>
        <w:spacing w:line="360" w:lineRule="auto"/>
        <w:ind w:firstLine="851"/>
        <w:jc w:val="both"/>
        <w:rPr>
          <w:szCs w:val="24"/>
        </w:rPr>
      </w:pPr>
      <w:r w:rsidRPr="00C469A1">
        <w:rPr>
          <w:szCs w:val="24"/>
        </w:rPr>
        <w:t xml:space="preserve">  2.1 Что такое технологическая оснастка?</w:t>
      </w:r>
    </w:p>
    <w:p w:rsidR="00600B6F" w:rsidRPr="00C469A1" w:rsidRDefault="00600B6F" w:rsidP="00600B6F">
      <w:pPr>
        <w:spacing w:line="360" w:lineRule="auto"/>
        <w:ind w:firstLine="851"/>
        <w:jc w:val="both"/>
        <w:rPr>
          <w:szCs w:val="24"/>
        </w:rPr>
      </w:pPr>
      <w:r w:rsidRPr="00C469A1">
        <w:rPr>
          <w:szCs w:val="24"/>
        </w:rPr>
        <w:lastRenderedPageBreak/>
        <w:t xml:space="preserve">  2.2 Что включает технологическая оснастка ремонтного участка? Ответ объясните.</w:t>
      </w:r>
    </w:p>
    <w:p w:rsidR="00600B6F" w:rsidRPr="00C469A1" w:rsidRDefault="00600B6F" w:rsidP="00600B6F">
      <w:pPr>
        <w:spacing w:line="360" w:lineRule="auto"/>
        <w:ind w:firstLine="851"/>
        <w:jc w:val="both"/>
        <w:rPr>
          <w:szCs w:val="24"/>
        </w:rPr>
      </w:pPr>
      <w:r w:rsidRPr="00C469A1">
        <w:rPr>
          <w:szCs w:val="24"/>
        </w:rPr>
        <w:t xml:space="preserve">  2.3</w:t>
      </w:r>
      <w:proofErr w:type="gramStart"/>
      <w:r w:rsidRPr="00C469A1">
        <w:rPr>
          <w:szCs w:val="24"/>
        </w:rPr>
        <w:t xml:space="preserve"> Д</w:t>
      </w:r>
      <w:proofErr w:type="gramEnd"/>
      <w:r w:rsidRPr="00C469A1">
        <w:rPr>
          <w:szCs w:val="24"/>
        </w:rPr>
        <w:t>ля чего оснащается ремонтный участок технологической оснасткой? Ответ объясните.</w:t>
      </w:r>
    </w:p>
    <w:p w:rsidR="00600B6F" w:rsidRPr="00C469A1" w:rsidRDefault="00600B6F" w:rsidP="00DD6EA6">
      <w:pPr>
        <w:spacing w:line="360" w:lineRule="auto"/>
        <w:ind w:firstLine="851"/>
        <w:jc w:val="both"/>
        <w:rPr>
          <w:szCs w:val="24"/>
        </w:rPr>
      </w:pPr>
      <w:r w:rsidRPr="00C469A1">
        <w:rPr>
          <w:szCs w:val="24"/>
        </w:rPr>
        <w:t xml:space="preserve">  </w:t>
      </w:r>
    </w:p>
    <w:p w:rsidR="00600B6F" w:rsidRPr="00C469A1" w:rsidRDefault="00600B6F" w:rsidP="00600B6F">
      <w:pPr>
        <w:rPr>
          <w:szCs w:val="24"/>
        </w:rPr>
      </w:pPr>
    </w:p>
    <w:p w:rsidR="00600B6F" w:rsidRPr="00C469A1" w:rsidRDefault="00600B6F" w:rsidP="00600B6F">
      <w:pPr>
        <w:spacing w:line="360" w:lineRule="auto"/>
        <w:jc w:val="both"/>
        <w:rPr>
          <w:b/>
          <w:bCs/>
          <w:szCs w:val="24"/>
        </w:rPr>
      </w:pPr>
      <w:r w:rsidRPr="00C469A1">
        <w:rPr>
          <w:b/>
          <w:bCs/>
          <w:szCs w:val="24"/>
        </w:rPr>
        <w:t xml:space="preserve">Задание </w:t>
      </w:r>
    </w:p>
    <w:p w:rsidR="00600B6F" w:rsidRPr="00C469A1" w:rsidRDefault="00600B6F" w:rsidP="00600B6F">
      <w:pPr>
        <w:spacing w:line="360" w:lineRule="auto"/>
        <w:jc w:val="both"/>
        <w:rPr>
          <w:b/>
          <w:bCs/>
          <w:szCs w:val="24"/>
        </w:rPr>
      </w:pPr>
      <w:r w:rsidRPr="00C469A1">
        <w:rPr>
          <w:b/>
          <w:szCs w:val="24"/>
        </w:rPr>
        <w:t>Проведите расчет простейшей технологической оснастки на участке</w:t>
      </w:r>
      <w:r w:rsidR="00DD6EA6">
        <w:rPr>
          <w:b/>
          <w:szCs w:val="24"/>
        </w:rPr>
        <w:t xml:space="preserve"> электродепо</w:t>
      </w:r>
      <w:r w:rsidRPr="00C469A1">
        <w:rPr>
          <w:b/>
          <w:bCs/>
          <w:szCs w:val="24"/>
        </w:rPr>
        <w:t>.</w:t>
      </w:r>
    </w:p>
    <w:p w:rsidR="00600B6F" w:rsidRPr="00C469A1" w:rsidRDefault="00600B6F" w:rsidP="00600B6F">
      <w:pPr>
        <w:rPr>
          <w:szCs w:val="24"/>
        </w:rPr>
      </w:pPr>
    </w:p>
    <w:p w:rsidR="00600B6F" w:rsidRPr="00C469A1" w:rsidRDefault="00600B6F" w:rsidP="00600B6F">
      <w:pPr>
        <w:shd w:val="clear" w:color="auto" w:fill="FFFFFF"/>
        <w:spacing w:before="5" w:line="360" w:lineRule="auto"/>
        <w:jc w:val="both"/>
        <w:rPr>
          <w:szCs w:val="24"/>
        </w:rPr>
      </w:pPr>
      <w:r w:rsidRPr="00C469A1">
        <w:rPr>
          <w:b/>
          <w:bCs/>
          <w:szCs w:val="24"/>
        </w:rPr>
        <w:t>Учебный материал</w:t>
      </w:r>
    </w:p>
    <w:p w:rsidR="00600B6F" w:rsidRPr="00C469A1" w:rsidRDefault="00600B6F" w:rsidP="00600B6F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>Номенклатура и типы основной технологической оснастки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состава.</w:t>
      </w:r>
    </w:p>
    <w:p w:rsidR="00600B6F" w:rsidRPr="00C469A1" w:rsidRDefault="00600B6F" w:rsidP="00600B6F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 xml:space="preserve">Исходя из величины годового объема </w:t>
      </w:r>
      <w:proofErr w:type="spellStart"/>
      <w:r w:rsidRPr="00C469A1">
        <w:rPr>
          <w:color w:val="000000"/>
          <w:szCs w:val="24"/>
          <w:lang w:val="en-US"/>
        </w:rPr>
        <w:t>i</w:t>
      </w:r>
      <w:proofErr w:type="spellEnd"/>
      <w:r w:rsidRPr="00C469A1">
        <w:rPr>
          <w:color w:val="000000"/>
          <w:szCs w:val="24"/>
        </w:rPr>
        <w:t>-тог</w:t>
      </w:r>
      <w:r w:rsidRPr="00C469A1">
        <w:rPr>
          <w:color w:val="000000"/>
          <w:szCs w:val="24"/>
          <w:lang w:val="en-US"/>
        </w:rPr>
        <w:t>o</w:t>
      </w:r>
      <w:r w:rsidRPr="00C469A1">
        <w:rPr>
          <w:color w:val="000000"/>
          <w:szCs w:val="24"/>
        </w:rPr>
        <w:t xml:space="preserve"> вида выполняемых работ, количество единиц одноименной оснастки, определяется по формуле:</w:t>
      </w:r>
    </w:p>
    <w:p w:rsidR="00600B6F" w:rsidRPr="00C469A1" w:rsidRDefault="00600B6F" w:rsidP="00600B6F">
      <w:pPr>
        <w:rPr>
          <w:szCs w:val="24"/>
        </w:rPr>
      </w:pPr>
    </w:p>
    <w:p w:rsidR="00600B6F" w:rsidRPr="00C469A1" w:rsidRDefault="00600B6F" w:rsidP="00600B6F">
      <w:pPr>
        <w:shd w:val="clear" w:color="auto" w:fill="FFFFFF"/>
        <w:spacing w:line="276" w:lineRule="auto"/>
        <w:jc w:val="both"/>
        <w:rPr>
          <w:b/>
          <w:color w:val="000000"/>
          <w:szCs w:val="24"/>
        </w:rPr>
      </w:pPr>
      <w:r w:rsidRPr="00C469A1">
        <w:rPr>
          <w:b/>
          <w:color w:val="000000"/>
          <w:szCs w:val="24"/>
        </w:rPr>
        <w:t xml:space="preserve">                                               </w:t>
      </w:r>
      <w:proofErr w:type="gramStart"/>
      <w:r w:rsidRPr="00C469A1">
        <w:rPr>
          <w:b/>
          <w:color w:val="000000"/>
          <w:szCs w:val="24"/>
          <w:lang w:val="en-US"/>
        </w:rPr>
        <w:t>n</w:t>
      </w:r>
      <w:proofErr w:type="spellStart"/>
      <w:r w:rsidRPr="00C469A1">
        <w:rPr>
          <w:b/>
          <w:color w:val="000000"/>
          <w:szCs w:val="24"/>
          <w:vertAlign w:val="subscript"/>
        </w:rPr>
        <w:t>о</w:t>
      </w:r>
      <w:proofErr w:type="gramEnd"/>
      <w:r w:rsidRPr="00C469A1">
        <w:rPr>
          <w:b/>
          <w:color w:val="000000"/>
          <w:szCs w:val="24"/>
        </w:rPr>
        <w:t>=</w:t>
      </w:r>
      <w:proofErr w:type="spellEnd"/>
      <w:r w:rsidRPr="00C469A1">
        <w:rPr>
          <w:b/>
          <w:color w:val="000000"/>
          <w:position w:val="-30"/>
          <w:szCs w:val="24"/>
          <w:lang w:val="en-US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>
            <v:imagedata r:id="rId7" o:title=""/>
          </v:shape>
          <o:OLEObject Type="Embed" ProgID="Equation.3" ShapeID="_x0000_i1025" DrawAspect="Content" ObjectID="_1646496256" r:id="rId8"/>
        </w:object>
      </w:r>
      <w:r w:rsidRPr="00C469A1">
        <w:rPr>
          <w:color w:val="000000"/>
          <w:szCs w:val="24"/>
        </w:rPr>
        <w:t xml:space="preserve">,                                            </w:t>
      </w:r>
    </w:p>
    <w:p w:rsidR="00600B6F" w:rsidRPr="00C469A1" w:rsidRDefault="00600B6F" w:rsidP="00600B6F">
      <w:pPr>
        <w:spacing w:line="276" w:lineRule="auto"/>
        <w:rPr>
          <w:szCs w:val="24"/>
        </w:rPr>
      </w:pPr>
    </w:p>
    <w:p w:rsidR="00600B6F" w:rsidRPr="00C469A1" w:rsidRDefault="00600B6F" w:rsidP="00600B6F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 xml:space="preserve">где </w:t>
      </w:r>
      <w:proofErr w:type="gramStart"/>
      <w:r w:rsidRPr="00C469A1">
        <w:rPr>
          <w:color w:val="000000"/>
          <w:szCs w:val="24"/>
        </w:rPr>
        <w:t>Т</w:t>
      </w:r>
      <w:proofErr w:type="spellStart"/>
      <w:proofErr w:type="gramEnd"/>
      <w:r w:rsidRPr="00C469A1">
        <w:rPr>
          <w:color w:val="000000"/>
          <w:szCs w:val="24"/>
          <w:vertAlign w:val="subscript"/>
          <w:lang w:val="en-US"/>
        </w:rPr>
        <w:t>ri</w:t>
      </w:r>
      <w:proofErr w:type="spellEnd"/>
      <w:r w:rsidRPr="00C469A1">
        <w:rPr>
          <w:color w:val="000000"/>
          <w:szCs w:val="24"/>
          <w:vertAlign w:val="subscript"/>
        </w:rPr>
        <w:t xml:space="preserve"> </w:t>
      </w:r>
      <w:r w:rsidRPr="00C469A1">
        <w:rPr>
          <w:color w:val="000000"/>
          <w:szCs w:val="24"/>
        </w:rPr>
        <w:t xml:space="preserve">– трудоемкость </w:t>
      </w:r>
      <w:proofErr w:type="spellStart"/>
      <w:r w:rsidRPr="00C469A1">
        <w:rPr>
          <w:color w:val="000000"/>
          <w:szCs w:val="24"/>
          <w:lang w:val="en-US"/>
        </w:rPr>
        <w:t>i</w:t>
      </w:r>
      <w:proofErr w:type="spellEnd"/>
      <w:r w:rsidRPr="00C469A1">
        <w:rPr>
          <w:color w:val="000000"/>
          <w:szCs w:val="24"/>
        </w:rPr>
        <w:t>-</w:t>
      </w:r>
      <w:proofErr w:type="spellStart"/>
      <w:r w:rsidRPr="00C469A1">
        <w:rPr>
          <w:color w:val="000000"/>
          <w:szCs w:val="24"/>
        </w:rPr>
        <w:t>тых</w:t>
      </w:r>
      <w:proofErr w:type="spellEnd"/>
      <w:r w:rsidRPr="00C469A1">
        <w:rPr>
          <w:color w:val="000000"/>
          <w:szCs w:val="24"/>
        </w:rPr>
        <w:t xml:space="preserve"> работ, ч;</w:t>
      </w:r>
    </w:p>
    <w:p w:rsidR="00600B6F" w:rsidRPr="00C469A1" w:rsidRDefault="00600B6F" w:rsidP="00600B6F">
      <w:pPr>
        <w:shd w:val="clear" w:color="auto" w:fill="FFFFFF"/>
        <w:tabs>
          <w:tab w:val="left" w:pos="8294"/>
        </w:tabs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 xml:space="preserve">       η</w:t>
      </w:r>
      <w:r w:rsidRPr="00C469A1">
        <w:rPr>
          <w:color w:val="000000"/>
          <w:szCs w:val="24"/>
          <w:vertAlign w:val="subscript"/>
        </w:rPr>
        <w:t xml:space="preserve">и </w:t>
      </w:r>
      <w:r w:rsidRPr="00C469A1">
        <w:rPr>
          <w:color w:val="000000"/>
          <w:szCs w:val="24"/>
        </w:rPr>
        <w:t>– коэффициент использования технологической оснастки.</w:t>
      </w:r>
    </w:p>
    <w:p w:rsidR="00600B6F" w:rsidRPr="00C469A1" w:rsidRDefault="00600B6F" w:rsidP="00600B6F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>Остальная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к рабочему месту электромеханика, которое обеспечивается комплектом оборудования и приспособлений.</w:t>
      </w:r>
    </w:p>
    <w:p w:rsidR="00600B6F" w:rsidRPr="00C469A1" w:rsidRDefault="00600B6F" w:rsidP="00600B6F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C469A1">
        <w:rPr>
          <w:color w:val="000000"/>
          <w:szCs w:val="24"/>
        </w:rPr>
        <w:t>В качестве подъёмно-транспортных средств на участке используются транспортировочные тележки для перемещения изделий, подъемники и т.п. Вся принятая технологическая оснастка вводится в спецификацию технологической оснастки на участке, где указывается марка или модель, принятое количество и габаритные размеры выбранного оборудования. Спецификация технологической оснастки ремонтного участка составляется с учетом требований стандарта предприятия на основании типовых табелей оборудования и типовых проектов ремонтных участков и цехов.</w:t>
      </w:r>
    </w:p>
    <w:p w:rsidR="00600B6F" w:rsidRPr="00C469A1" w:rsidRDefault="00600B6F" w:rsidP="00600B6F">
      <w:pPr>
        <w:spacing w:line="360" w:lineRule="auto"/>
        <w:jc w:val="both"/>
        <w:rPr>
          <w:szCs w:val="24"/>
        </w:rPr>
      </w:pPr>
      <w:r w:rsidRPr="00C469A1">
        <w:rPr>
          <w:szCs w:val="24"/>
        </w:rPr>
        <w:lastRenderedPageBreak/>
        <w:t xml:space="preserve">Информация по технологической оснастке ремонтного участка записывается ко всем операциям. Указание информации по технологической оснастке выполняют после содержания перехода в карте технологического процесса при операционном описании. Информация по технологической оснастке состоит из наименования, модели, типа, обозначения ГОСТ, ТУ например. </w:t>
      </w:r>
      <w:proofErr w:type="gramStart"/>
      <w:r w:rsidRPr="00C469A1">
        <w:rPr>
          <w:szCs w:val="24"/>
        </w:rPr>
        <w:t xml:space="preserve">«Нутромер НИ 10-18-1 ГОСТ 868-82). </w:t>
      </w:r>
      <w:proofErr w:type="gramEnd"/>
    </w:p>
    <w:p w:rsidR="00600B6F" w:rsidRPr="00C469A1" w:rsidRDefault="00C469A1" w:rsidP="00600B6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600B6F" w:rsidRPr="00C469A1">
        <w:rPr>
          <w:szCs w:val="24"/>
        </w:rPr>
        <w:t xml:space="preserve">В случае необходимости указания нескольких видов технологической оснастки информацию следует указывать через разделительный знак </w:t>
      </w:r>
      <w:r w:rsidR="00600B6F" w:rsidRPr="00C469A1">
        <w:rPr>
          <w:spacing w:val="-1"/>
          <w:szCs w:val="24"/>
        </w:rPr>
        <w:t>«</w:t>
      </w:r>
      <w:proofErr w:type="gramStart"/>
      <w:r w:rsidR="00600B6F" w:rsidRPr="00C469A1">
        <w:rPr>
          <w:spacing w:val="-1"/>
          <w:szCs w:val="24"/>
        </w:rPr>
        <w:t>;»</w:t>
      </w:r>
      <w:proofErr w:type="gramEnd"/>
      <w:r w:rsidR="00600B6F" w:rsidRPr="00C469A1">
        <w:rPr>
          <w:spacing w:val="-1"/>
          <w:szCs w:val="24"/>
        </w:rPr>
        <w:t>, с возможностью, при необходимости, переноса информации на следующие строки в следующем порядке: приспособления, вспомогательный инструмент, режущий инструмент и слесарный инструмент.</w:t>
      </w:r>
    </w:p>
    <w:p w:rsidR="00600B6F" w:rsidRPr="00C469A1" w:rsidRDefault="00C469A1" w:rsidP="00600B6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600B6F" w:rsidRPr="00C469A1">
        <w:rPr>
          <w:szCs w:val="24"/>
        </w:rPr>
        <w:t xml:space="preserve">Порядок записи информации о комплектующих и материалах производится при необходимости указания соответствующей информации. Запись о материалах на процессы (операции), </w:t>
      </w:r>
      <w:proofErr w:type="spellStart"/>
      <w:r w:rsidR="00600B6F" w:rsidRPr="00C469A1">
        <w:rPr>
          <w:szCs w:val="24"/>
        </w:rPr>
        <w:t>специализационные</w:t>
      </w:r>
      <w:proofErr w:type="spellEnd"/>
      <w:r w:rsidR="00600B6F" w:rsidRPr="00C469A1">
        <w:rPr>
          <w:szCs w:val="24"/>
        </w:rPr>
        <w:t xml:space="preserve"> по методам сборки, производится после указания данных </w:t>
      </w:r>
      <w:proofErr w:type="gramStart"/>
      <w:r w:rsidR="00600B6F" w:rsidRPr="00C469A1">
        <w:rPr>
          <w:szCs w:val="24"/>
        </w:rPr>
        <w:t>по</w:t>
      </w:r>
      <w:proofErr w:type="gramEnd"/>
      <w:r w:rsidR="00600B6F" w:rsidRPr="00C469A1">
        <w:rPr>
          <w:szCs w:val="24"/>
        </w:rPr>
        <w:t xml:space="preserve"> комплектующим.</w:t>
      </w:r>
    </w:p>
    <w:p w:rsidR="00600B6F" w:rsidRPr="00C469A1" w:rsidRDefault="00600B6F" w:rsidP="00600B6F">
      <w:pPr>
        <w:shd w:val="clear" w:color="auto" w:fill="FFFFFF"/>
        <w:spacing w:before="48" w:line="360" w:lineRule="auto"/>
        <w:ind w:left="142" w:firstLine="567"/>
        <w:jc w:val="both"/>
        <w:rPr>
          <w:szCs w:val="24"/>
        </w:rPr>
      </w:pPr>
    </w:p>
    <w:p w:rsidR="00C469A1" w:rsidRDefault="00C469A1" w:rsidP="00C469A1">
      <w:pPr>
        <w:ind w:firstLine="0"/>
        <w:rPr>
          <w:i/>
        </w:rPr>
      </w:pPr>
      <w:r w:rsidRPr="00024FDF">
        <w:rPr>
          <w:i/>
        </w:rPr>
        <w:t>Примеча</w:t>
      </w:r>
      <w:r>
        <w:rPr>
          <w:i/>
        </w:rPr>
        <w:t>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27</w:t>
      </w:r>
      <w:r w:rsidRPr="00024FDF">
        <w:rPr>
          <w:i/>
        </w:rPr>
        <w:t>.03.2020</w:t>
      </w:r>
      <w:r>
        <w:rPr>
          <w:i/>
        </w:rPr>
        <w:t>г.</w:t>
      </w:r>
    </w:p>
    <w:p w:rsidR="00CF0A03" w:rsidRPr="00C469A1" w:rsidRDefault="00CF0A03" w:rsidP="00024FDF">
      <w:pPr>
        <w:ind w:firstLine="0"/>
        <w:rPr>
          <w:i/>
          <w:szCs w:val="24"/>
        </w:rPr>
      </w:pPr>
    </w:p>
    <w:p w:rsidR="006E2DAE" w:rsidRDefault="006E2DAE" w:rsidP="00024FDF">
      <w:pPr>
        <w:ind w:firstLine="0"/>
        <w:rPr>
          <w:i/>
        </w:rPr>
      </w:pPr>
    </w:p>
    <w:p w:rsidR="00600B6F" w:rsidRDefault="00600B6F" w:rsidP="00024FDF">
      <w:pPr>
        <w:ind w:firstLine="0"/>
        <w:rPr>
          <w:i/>
        </w:rPr>
      </w:pP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40EDC"/>
    <w:rsid w:val="00176F26"/>
    <w:rsid w:val="001F44B2"/>
    <w:rsid w:val="002747F5"/>
    <w:rsid w:val="002D66CC"/>
    <w:rsid w:val="002E4E9B"/>
    <w:rsid w:val="002F3AC4"/>
    <w:rsid w:val="002F70AB"/>
    <w:rsid w:val="003528BF"/>
    <w:rsid w:val="003738C8"/>
    <w:rsid w:val="004639CA"/>
    <w:rsid w:val="004A7DD6"/>
    <w:rsid w:val="00502CD3"/>
    <w:rsid w:val="00521464"/>
    <w:rsid w:val="00540D6B"/>
    <w:rsid w:val="005430AE"/>
    <w:rsid w:val="00553CCB"/>
    <w:rsid w:val="00600B6F"/>
    <w:rsid w:val="0064705E"/>
    <w:rsid w:val="00654DAA"/>
    <w:rsid w:val="00682433"/>
    <w:rsid w:val="00696D85"/>
    <w:rsid w:val="006A51DD"/>
    <w:rsid w:val="006B4581"/>
    <w:rsid w:val="006D2B24"/>
    <w:rsid w:val="006E0D22"/>
    <w:rsid w:val="006E2DAE"/>
    <w:rsid w:val="00775022"/>
    <w:rsid w:val="00780E0B"/>
    <w:rsid w:val="007B0052"/>
    <w:rsid w:val="007D077E"/>
    <w:rsid w:val="007D6180"/>
    <w:rsid w:val="00812572"/>
    <w:rsid w:val="008501AB"/>
    <w:rsid w:val="0088678E"/>
    <w:rsid w:val="008B1BBF"/>
    <w:rsid w:val="008C514A"/>
    <w:rsid w:val="009A513E"/>
    <w:rsid w:val="009D7AC3"/>
    <w:rsid w:val="00A7389D"/>
    <w:rsid w:val="00A7471F"/>
    <w:rsid w:val="00A90A57"/>
    <w:rsid w:val="00B63F1C"/>
    <w:rsid w:val="00B901D1"/>
    <w:rsid w:val="00BC0D3D"/>
    <w:rsid w:val="00BF5829"/>
    <w:rsid w:val="00C4257E"/>
    <w:rsid w:val="00C469A1"/>
    <w:rsid w:val="00CC0264"/>
    <w:rsid w:val="00CD4FDB"/>
    <w:rsid w:val="00CF08A1"/>
    <w:rsid w:val="00CF0A03"/>
    <w:rsid w:val="00D41C44"/>
    <w:rsid w:val="00D5093D"/>
    <w:rsid w:val="00DD6EA6"/>
    <w:rsid w:val="00DE0A85"/>
    <w:rsid w:val="00E174CE"/>
    <w:rsid w:val="00E503B0"/>
    <w:rsid w:val="00E85FA2"/>
    <w:rsid w:val="00FD49B8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bis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lokomotiv.ru/instruk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21</cp:revision>
  <dcterms:created xsi:type="dcterms:W3CDTF">2020-03-19T17:05:00Z</dcterms:created>
  <dcterms:modified xsi:type="dcterms:W3CDTF">2020-03-23T16:18:00Z</dcterms:modified>
</cp:coreProperties>
</file>