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A" w:rsidRPr="00A9732A" w:rsidRDefault="00A9732A" w:rsidP="00A97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23.02.04 Техническая эксплуатация подъемно-транспортных; строительных; дорожных машин и оборудования.</w:t>
      </w:r>
    </w:p>
    <w:p w:rsidR="00A9732A" w:rsidRPr="00A9732A" w:rsidRDefault="00A9732A" w:rsidP="00A97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proofErr w:type="gramStart"/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   ТД-189</w:t>
      </w:r>
    </w:p>
    <w:p w:rsidR="00A9732A" w:rsidRPr="00A9732A" w:rsidRDefault="00A9732A" w:rsidP="00A97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(МДК)   Техническая механика</w:t>
      </w:r>
    </w:p>
    <w:p w:rsidR="00A9732A" w:rsidRDefault="00A9732A" w:rsidP="00A97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авателя   Исаева Г.В.</w:t>
      </w:r>
    </w:p>
    <w:p w:rsidR="00A9732A" w:rsidRPr="00A9732A" w:rsidRDefault="00A9732A" w:rsidP="00A973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32A">
        <w:rPr>
          <w:rFonts w:ascii="Times New Roman" w:eastAsia="Times New Roman" w:hAnsi="Times New Roman" w:cs="Times New Roman"/>
          <w:b/>
          <w:iCs/>
          <w:caps/>
          <w:sz w:val="28"/>
          <w:szCs w:val="20"/>
        </w:rPr>
        <w:t>ПРАКТИЧЕСКАЯ РАБОТА № 9</w:t>
      </w:r>
    </w:p>
    <w:p w:rsidR="00A9732A" w:rsidRPr="00A9732A" w:rsidRDefault="00A9732A" w:rsidP="00A9732A">
      <w:pPr>
        <w:widowControl w:val="0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«Расчет механического винтового домкрата»</w:t>
      </w:r>
    </w:p>
    <w:p w:rsidR="00A9732A" w:rsidRPr="00A9732A" w:rsidRDefault="00A9732A" w:rsidP="00A9732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732A">
        <w:rPr>
          <w:rFonts w:ascii="Times New Roman" w:eastAsia="Calibri" w:hAnsi="Times New Roman" w:cs="Times New Roman"/>
          <w:sz w:val="28"/>
          <w:szCs w:val="28"/>
        </w:rPr>
        <w:t>После выполнения практической работы студент должен:</w:t>
      </w:r>
    </w:p>
    <w:p w:rsidR="00A9732A" w:rsidRPr="00A9732A" w:rsidRDefault="00A9732A" w:rsidP="00A973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32A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A9732A">
        <w:rPr>
          <w:rFonts w:ascii="Times New Roman" w:eastAsia="Calibri" w:hAnsi="Times New Roman" w:cs="Times New Roman"/>
          <w:sz w:val="28"/>
          <w:szCs w:val="28"/>
        </w:rPr>
        <w:t xml:space="preserve"> основные параметры винта и гайки;</w:t>
      </w:r>
    </w:p>
    <w:p w:rsidR="00A9732A" w:rsidRPr="00A9732A" w:rsidRDefault="00A9732A" w:rsidP="00A97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2A">
        <w:rPr>
          <w:rFonts w:ascii="Times New Roman" w:eastAsia="Calibri" w:hAnsi="Times New Roman" w:cs="Times New Roman"/>
          <w:i/>
          <w:sz w:val="28"/>
          <w:szCs w:val="28"/>
        </w:rPr>
        <w:t>- уметь</w:t>
      </w:r>
      <w:r w:rsidRPr="00A9732A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расчет винтовой пары.</w:t>
      </w:r>
    </w:p>
    <w:p w:rsidR="00A9732A" w:rsidRPr="00A9732A" w:rsidRDefault="00A9732A" w:rsidP="00A9732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Задание.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винтовую пару домкрата  грузоподъемностью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винта – сталь 45 термообработка-улучшение, материал гайки – бронза БрАж9-4. Резьба трапецеидальная, однозаходная с коэффициентом рабочей высоты профиля ζ =0,5. Гайка цельная с коэффициентом высоты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ψ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=1,8. Данные своего варианта взять из таблицы.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9732A" w:rsidRPr="00A9732A" w:rsidTr="007758DE"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10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12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12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10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A9732A" w:rsidRPr="00A9732A" w:rsidTr="007758DE">
        <w:tc>
          <w:tcPr>
            <w:tcW w:w="1914" w:type="dxa"/>
            <w:gridSpan w:val="2"/>
            <w:vMerge w:val="restart"/>
            <w:textDirection w:val="btLr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3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варианта и</w:t>
            </w:r>
          </w:p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к заданию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01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02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03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04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05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40</w:t>
            </w:r>
          </w:p>
        </w:tc>
      </w:tr>
      <w:tr w:rsidR="00A9732A" w:rsidRPr="00A9732A" w:rsidTr="007758DE">
        <w:tc>
          <w:tcPr>
            <w:tcW w:w="1914" w:type="dxa"/>
            <w:gridSpan w:val="2"/>
            <w:vMerge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06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07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08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09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10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60</w:t>
            </w:r>
          </w:p>
        </w:tc>
      </w:tr>
      <w:tr w:rsidR="00A9732A" w:rsidRPr="00A9732A" w:rsidTr="007758DE">
        <w:tc>
          <w:tcPr>
            <w:tcW w:w="1914" w:type="dxa"/>
            <w:gridSpan w:val="2"/>
            <w:vMerge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11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12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13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14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15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65</w:t>
            </w:r>
          </w:p>
        </w:tc>
      </w:tr>
      <w:tr w:rsidR="00A9732A" w:rsidRPr="00A9732A" w:rsidTr="007758DE">
        <w:tc>
          <w:tcPr>
            <w:tcW w:w="1914" w:type="dxa"/>
            <w:gridSpan w:val="2"/>
            <w:vMerge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16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17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18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19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20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70</w:t>
            </w:r>
          </w:p>
        </w:tc>
      </w:tr>
      <w:tr w:rsidR="00A9732A" w:rsidRPr="00A9732A" w:rsidTr="007758DE">
        <w:tc>
          <w:tcPr>
            <w:tcW w:w="1914" w:type="dxa"/>
            <w:gridSpan w:val="2"/>
            <w:vMerge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21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22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23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24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  <w:t>25</w:t>
            </w:r>
          </w:p>
        </w:tc>
        <w:tc>
          <w:tcPr>
            <w:tcW w:w="957" w:type="dxa"/>
          </w:tcPr>
          <w:p w:rsidR="00A9732A" w:rsidRPr="00A9732A" w:rsidRDefault="00A9732A" w:rsidP="00A9732A">
            <w:pPr>
              <w:spacing w:before="72" w:line="245" w:lineRule="exact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A973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80</w:t>
            </w:r>
          </w:p>
        </w:tc>
      </w:tr>
    </w:tbl>
    <w:p w:rsidR="00A9732A" w:rsidRPr="00A9732A" w:rsidRDefault="00A9732A" w:rsidP="00A9732A">
      <w:pPr>
        <w:tabs>
          <w:tab w:val="left" w:pos="284"/>
        </w:tabs>
        <w:spacing w:after="0" w:line="48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9732A" w:rsidRPr="00A9732A" w:rsidRDefault="00A9732A" w:rsidP="00A9732A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ПОСЛЕДОВАТЕЛЬНОСТЬ  РЕШЕНИЯ  ЗАДАЧИ.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9732A">
        <w:rPr>
          <w:rFonts w:ascii="Times New Roman" w:eastAsia="Calibri" w:hAnsi="Times New Roman" w:cs="Times New Roman"/>
          <w:sz w:val="28"/>
          <w:szCs w:val="28"/>
          <w:lang w:eastAsia="ru-RU"/>
        </w:rPr>
        <w:t>1.Выбрать допускаемое напряжение на растяжения для материалов винта и гайки: для винта</w:t>
      </w:r>
      <w:r w:rsidRPr="00A9732A">
        <w:rPr>
          <w:rFonts w:ascii="Times New Roman" w:eastAsia="Calibri" w:hAnsi="Times New Roman" w:cs="Times New Roman"/>
          <w:noProof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noProof/>
                <w:sz w:val="28"/>
                <w:szCs w:val="28"/>
              </w:rPr>
              <m:t>σ</m:t>
            </m:r>
          </m:e>
        </m:d>
      </m:oMath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</w:rPr>
                  <m:t>Т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</w:rPr>
                      <m:t>Т</m:t>
                    </m:r>
                  </m:sub>
                </m:sSub>
              </m:e>
            </m:d>
          </m:den>
        </m:f>
      </m:oMath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коэффициенте запаса прочности [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Т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] =3, приняв σ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 xml:space="preserve">Т 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для стали 45 - 540 МПа, для бронзы в пределах [Ϭ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р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] =34…44 МПа и на смятие бронзы [Ϭ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см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] =42…55 Мпа.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2.Допускаемое давление в резьбе для стали по бронзе [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q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]взять из задания.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3.Определить средний диаметр резьбы из условия износостойкости винтовой пары 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2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=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ζ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q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sub>
                    </m:sSub>
                  </m:sub>
                </m:sSub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, где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ψ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=1,8- коэффициент высоты, ζ =0,5 -  коэффициент рабочей высоты профиля резьбы,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–осевая сила.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ГОСТ9484-81 из таблицы принять стандартные параметры резьбы: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5.Проверить условие самоторможения винтовой пары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γ&lt;ρ´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Угол подъема резьбы 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tgγ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πd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.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Приведенный угол трения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ρ´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cosα´</m:t>
            </m:r>
          </m:den>
        </m:f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где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proofErr w:type="gram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,09</w:t>
      </w:r>
      <w:proofErr w:type="gramEnd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 трения; α´=15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6.Определить высоту гайки Н и число витков резьбы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гайке: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Н=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ψ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den>
        </m:f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число витков получилось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&gt;10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необходимо принять резьбу с другими  размерами и повторить расчет.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9A25" wp14:editId="392C7567">
                <wp:simplePos x="0" y="0"/>
                <wp:positionH relativeFrom="column">
                  <wp:posOffset>2630805</wp:posOffset>
                </wp:positionH>
                <wp:positionV relativeFrom="paragraph">
                  <wp:posOffset>290195</wp:posOffset>
                </wp:positionV>
                <wp:extent cx="3048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824FC5" id="Прямая соединительная линия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22.85pt" to="231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gbAgIAALkDAAAOAAAAZHJzL2Uyb0RvYy54bWysU82O0zAQviPxDpbvNEnZom7UdCW2Khd+&#10;KgEP4DpOYsl/sk3T3oAzUh+BV+CwSCst8AzJGzF20rLADXGZzI/nm5lvJourvRRox6zjWhU4m6QY&#10;MUV1yVVd4Ldv1o/mGDlPVEmEVqzAB+bw1fLhg0VrcjbVjRYlswhAlMtbU+DGe5MniaMNk8RNtGEK&#10;gpW2kngwbZ2UlrSALkUyTdMnSattaaymzDnwroYgXkb8qmLUv6oqxzwSBYbefJQ2ym2QyXJB8toS&#10;03A6tkH+oQtJuIKiZ6gV8QS9s/wvKMmp1U5XfkK1THRVccriDDBNlv4xzeuGGBZnAXKcOdPk/h8s&#10;fbnbWMRL2F2GkSISdtR97t/3x+5b96U/ov5D96P72t10t9337rb/CPpd/wn0EOzuRvcRQTpw2RqX&#10;A+S12tjRcmZjAzH7ysrwhZHRPvJ/OPPP9h5RcD5OL+YpbImeQsmvPGOdf8a0REEpsOAqMENysnvu&#10;PNSCp6cnwa30mgsRtysUagt8OZvOAJnAjVWCeFClgamdqjEioobjpd5GRKcFL0N2wHG23l4Li3YE&#10;DuhiPc+eroZHDSnZ4L2cpdB0LOWIf6HLwZ2lJz+0NsLENn/DDz2viGuGnBgKUJAiVKjP4g2PIwZ2&#10;Bz6DttXlIdKcBAvuI6aNtxwO8L4N+v0/bvkTAAD//wMAUEsDBBQABgAIAAAAIQBqE0iQ3wAAAAkB&#10;AAAPAAAAZHJzL2Rvd25yZXYueG1sTI/NTsMwEITvSLyDtUjcqNOS/ijEqaBSKy5IpUU9u/ESB+J1&#10;FLttyNOziAPcdmdGs9/my9414oxdqD0pGI8SEEilNzVVCt7267sFiBA1Gd14QgVfGGBZXF/lOjP+&#10;Qq943sVKcAmFTCuwMbaZlKG06HQY+RaJvXffOR157SppOn3hctfISZLMpNM18QWrW1xZLD93J6dg&#10;MIvV9tluhpenw3yYVmG/3hw+lLq96R8fQETs418YfvAZHQpmOvoTmSAaBek4vecoD9M5CA6kswkL&#10;x19BFrn8/0HxDQAA//8DAFBLAQItABQABgAIAAAAIQC2gziS/gAAAOEBAAATAAAAAAAAAAAAAAAA&#10;AAAAAABbQ29udGVudF9UeXBlc10ueG1sUEsBAi0AFAAGAAgAAAAhADj9If/WAAAAlAEAAAsAAAAA&#10;AAAAAAAAAAAALwEAAF9yZWxzLy5yZWxzUEsBAi0AFAAGAAgAAAAhANL4SBsCAgAAuQMAAA4AAAAA&#10;AAAAAAAAAAAALgIAAGRycy9lMm9Eb2MueG1sUEsBAi0AFAAGAAgAAAAhAGoTSJDfAAAACQEAAA8A&#10;AAAAAAAAAAAAAAAAXAQAAGRycy9kb3ducmV2LnhtbFBLBQYAAAAABAAEAPMAAABoBQAAAAA=&#10;" strokecolor="#4a7ebb"/>
            </w:pict>
          </mc:Fallback>
        </mc:AlternateConten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7.Определить наружный диаметр гайки 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условия прочности на растяжение и кручение: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≥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расч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b>
                    </m:sSub>
                  </m:e>
                </m:d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2   ,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расч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=1,3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значение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округлить до целого числа.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8.Определить диаметр буртика гайки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условия прочности на смятие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C2D6" wp14:editId="275F8474">
                <wp:simplePos x="0" y="0"/>
                <wp:positionH relativeFrom="column">
                  <wp:posOffset>963930</wp:posOffset>
                </wp:positionH>
                <wp:positionV relativeFrom="paragraph">
                  <wp:posOffset>43180</wp:posOffset>
                </wp:positionV>
                <wp:extent cx="4762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C56946" id="Прямая соединительная линия 1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9pt,3.4pt" to="113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5TAgIAALkDAAAOAAAAZHJzL2Uyb0RvYy54bWysU0uOEzEQ3SNxB8t70p1oMsy00hmJicKG&#10;z0jAASpu90fyT7ZJJztgjZQjcAUWII00wBm6b0TZ3QkD7BAbd31cz1WvXi+udlKQLbeu0Sqn00lK&#10;CVdMF42qcvrm9frRBSXOgypAaMVzuueOXi0fPli0JuMzXWtRcEsQRLmsNTmtvTdZkjhWcwluog1X&#10;mCy1leDRtVVSWGgRXYpklqbnSattYaxm3DmMroYkXUb8suTMvyxLxz0ROcXefDxtPDfhTJYLyCoL&#10;pm7Y2Ab8QxcSGoWPnqBW4IG8tc1fULJhVjtd+gnTMtFl2TAeZ8Bppukf07yqwfA4C5LjzIkm9/9g&#10;2YvtjSVNgbubUaJA4o66T/27/tB96z73B9K/7350X7sv3W33vbvtP6B9139EOyS7uzF8IFiOXLbG&#10;ZQh5rW7s6DlzYwMxu9LK8MWRyS7yvz/xz3eeMAyePT6fzXFL7JhKftUZ6/xTriUJRk5FowIzkMH2&#10;mfP4Fl49XglhpdeNEHG7QpE2p5fz2RyRATVWCvBoSoNTO1VRAqJC8TJvI6LToilCdcBxttpcC0u2&#10;gAI6W19Mn6yGSzUUfIheztN0FJID/1wXQ3iaHuPY2ggT2/wNP/S8AlcPNTEVeMQSocL7PGp4HDGw&#10;O/AZrI0u9pHmJHioj1g2ajkI8L6P9v0/bvkTAAD//wMAUEsDBBQABgAIAAAAIQCNkCSS2wAAAAcB&#10;AAAPAAAAZHJzL2Rvd25yZXYueG1sTI7BbsIwDIbvk3iHyEjcRkolGOqaooEE2mXSBhPn0HhNt8ap&#10;mgBdn35ml+1kf/qt31++6l0jLtiF2pOC2TQBgVR6U1Ol4P2wvV+CCFGT0Y0nVPCNAVbF6C7XmfFX&#10;esPLPlaCSyhkWoGNsc2kDKVFp8PUt0icffjO6cjYVdJ0+srlrpFpkiyk0zXxB6tb3Fgsv/Znp2Aw&#10;y83rs90NL+vjwzCvwmG7O34qNRn3T48gIvbx7xhu+qwOBTud/JlMEA3zfMbqUcGCB+dpeltOvyyL&#10;XP73L34AAAD//wMAUEsBAi0AFAAGAAgAAAAhALaDOJL+AAAA4QEAABMAAAAAAAAAAAAAAAAAAAAA&#10;AFtDb250ZW50X1R5cGVzXS54bWxQSwECLQAUAAYACAAAACEAOP0h/9YAAACUAQAACwAAAAAAAAAA&#10;AAAAAAAvAQAAX3JlbHMvLnJlbHNQSwECLQAUAAYACAAAACEAfMC+UwICAAC5AwAADgAAAAAAAAAA&#10;AAAAAAAuAgAAZHJzL2Uyb0RvYy54bWxQSwECLQAUAAYACAAAACEAjZAkktsAAAAHAQAADwAAAAAA&#10;AAAAAAAAAABcBAAAZHJzL2Rvd25yZXYueG1sUEsFBgAAAAAEAAQA8wAAAGQFAAAAAA==&#10;" strokecolor="#4a7ebb"/>
            </w:pict>
          </mc:Fallback>
        </mc:AlternateConten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≥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4F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см</m:t>
                        </m:r>
                      </m:sub>
                    </m:sSub>
                  </m:e>
                </m:d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2    .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Высоту буртика гайки </w:t>
      </w:r>
      <w:proofErr w:type="gram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gramEnd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а= 0,25Н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Определить КПД винтовой пары η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tgγ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γ+ρ´</m:t>
                </m:r>
              </m:e>
            </m:d>
          </m:den>
        </m:f>
      </m:oMath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Принять длину винта домкрата (высоту подъема)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=(8…10)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Резьба трапецеидальная </w:t>
      </w:r>
      <w:proofErr w:type="gramStart"/>
      <w:r w:rsidRPr="00A97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732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ГОСТ 9484-81), размеры в 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1843"/>
      </w:tblGrid>
      <w:tr w:rsidR="00A9732A" w:rsidRPr="00A9732A" w:rsidTr="007758DE">
        <w:tc>
          <w:tcPr>
            <w:tcW w:w="6345" w:type="dxa"/>
            <w:gridSpan w:val="3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 и а м е т </w:t>
            </w:r>
            <w:proofErr w:type="gramStart"/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vMerge w:val="restart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шаг</w:t>
            </w:r>
          </w:p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резьбы р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наружный</w:t>
            </w: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d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внутренний </w:t>
            </w: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9732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9732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843" w:type="dxa"/>
            <w:vMerge/>
          </w:tcPr>
          <w:p w:rsidR="00A9732A" w:rsidRPr="00A9732A" w:rsidRDefault="00A9732A" w:rsidP="00A973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732A" w:rsidRPr="00A9732A" w:rsidTr="007758DE">
        <w:tc>
          <w:tcPr>
            <w:tcW w:w="209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4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A9732A" w:rsidRPr="00A9732A" w:rsidRDefault="00A9732A" w:rsidP="00A97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A9732A" w:rsidRPr="00A9732A" w:rsidRDefault="00A9732A" w:rsidP="00D730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Пример решения ЗАДАЧИ К ПРАКТИЧЕСКОЙ РАБОТЕ № 5</w:t>
      </w:r>
    </w:p>
    <w:p w:rsidR="00A9732A" w:rsidRPr="00A9732A" w:rsidRDefault="00A9732A" w:rsidP="00D73097">
      <w:p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Задача.</w:t>
      </w:r>
      <w:r w:rsidRPr="00A973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винтовую пару домкрата  грузоподъемностью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=50кН. Материал винта – сталь 45 термообработка -улучшение, материал гайки – бронза БрАж9-4. Резьба трапецеидальная, однозаходная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коэффициентом рабочей высоты профиля ζ =0,5. Гайка цельная с коэффициентом высоты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ψ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=1,5. Принять для пары сталь-бронза [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]= 10 МПа. </w:t>
      </w:r>
    </w:p>
    <w:p w:rsidR="00A9732A" w:rsidRPr="00A9732A" w:rsidRDefault="00A9732A" w:rsidP="00A97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A9732A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Решение: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1.Допускаемые напряжения.</w:t>
      </w:r>
      <w:r w:rsidR="00D730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</w:t>
      </w:r>
      <w:r w:rsidRPr="00A973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материала винта 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принимаем требуемый коэффициент запаса прочности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7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spellStart"/>
      <w:proofErr w:type="gramStart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proofErr w:type="spellEnd"/>
      <w:proofErr w:type="gramEnd"/>
      <w:r w:rsidRPr="00BD37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]=3</w:t>
      </w:r>
      <w:proofErr w:type="gramStart"/>
      <w:r w:rsidRPr="00BD37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Ϭ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proofErr w:type="gramEnd"/>
      <w:r w:rsidRPr="00BD37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=540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BD37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       [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Ϭ</w:t>
      </w:r>
      <w:r w:rsidRPr="00BD37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Ϭ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</m:sSub>
              </m:e>
            </m:d>
          </m:den>
        </m:f>
      </m:oMath>
      <w:r w:rsidRPr="00BD37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540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den>
        </m:f>
      </m:oMath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=180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материала гайки  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[Ϭ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р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] =40 МПа,     [Ϭ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см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] =45 МПа.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2.Средний диаметр резьбы  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2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=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ζ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q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H</m:t>
                        </m:r>
                      </m:sub>
                    </m:sSub>
                  </m:sub>
                </m:sSub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</w:rPr>
                  <m:t>50000</m:t>
                </m:r>
              </m:num>
              <m:den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</w:rPr>
                  <m:t>3,14∙1,5∙0,5∙10</m:t>
                </m:r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</w:rPr>
          <m:t>≈46 мм</m:t>
        </m:r>
      </m:oMath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таблице принимаем  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=50мм, 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2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=46мм, 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1</w: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=41мм,  р=8 мм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 условие самоторможения винтовой пары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γ&lt;ρ´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подъема резьбы 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tgγ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πd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3,14∙46</m:t>
            </m:r>
          </m:den>
        </m:f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=0,0553;  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γ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=3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´</m:t>
        </m:r>
      </m:oMath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угол трения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ρ´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cosα´</m:t>
            </m:r>
          </m:den>
        </m:f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0,9659</m:t>
            </m:r>
          </m:den>
        </m:f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=5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´</m:t>
        </m:r>
      </m:oMath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=0,09- коэффициент  трения; α´=15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γ&lt;ρ´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условие выполняется.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Размеры гайки: 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Высота Н= </w:t>
      </w:r>
      <w:proofErr w:type="spell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ψ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=1,5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46 = 69мм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Число витков в гайке  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=8,63 принимаем 9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что допустимо.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92199" wp14:editId="5A3A9AAF">
                <wp:simplePos x="0" y="0"/>
                <wp:positionH relativeFrom="column">
                  <wp:posOffset>4358640</wp:posOffset>
                </wp:positionH>
                <wp:positionV relativeFrom="paragraph">
                  <wp:posOffset>44450</wp:posOffset>
                </wp:positionV>
                <wp:extent cx="409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D5AB5B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3.5pt" to="375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L0CgIAAMoDAAAOAAAAZHJzL2Uyb0RvYy54bWysU82O0zAQviPxDpbvNGlFgUZN97DVcuGn&#10;EssDzDpOE8mxLY9p2htwRuoj8AocWGmlBZ4heaMdO213gRsiB2c84/k835cv87Nto9hGOqyNzvl4&#10;lHImtTBFrdc5f3958eQFZ+hBF6CMljnfSeRni8eP5q3N5MRURhXSMQLRmLU255X3NksSFJVsAEfG&#10;Sk3F0rgGPG3dOikctITeqGSSps+S1rjCOiMkImWXQ5EvIn5ZSuHfliVKz1TOaTYfVxfXq7Amizlk&#10;awe2qsVhDPiHKRqoNV16glqCB/bB1X9BNbVwBk3pR8I0iSnLWsjIgdiM0z/YvKvAysiFxEF7kgn/&#10;H6x4s1k5Vhc5n3CmoaFP1H3tP/b77kf3rd+z/lP3q7vuvnc33c/upv9M8W3/heJQ7G4P6T2bBCVb&#10;ixkBnuuVO+zQrlyQZVu6JryJMNtG9Xcn9eXWM0HJp+ls+nzKmTiWkvs+69C/lKZhIci5qnXQBTLY&#10;vEJPd9HR45GQ1uaiVip+W6VZm/PZdBKQgRxWKvAUNpY4o15zBmpN1hXeRUQ0qi5Cd8DBHZ4rxzZA&#10;7iHTFaa9pGk5U4CeCkQhPkNjBYUcjs6mlB6sheBfm2JIj9NjnsYdoOPkv10ZaCwBq6EllgISdSgd&#10;RpLR1AfWQfBB4hBdmWIXlU/CjgwT2w7mDo58uKf44S+4uAMAAP//AwBQSwMEFAAGAAgAAAAhAOtb&#10;eWHcAAAABwEAAA8AAABkcnMvZG93bnJldi54bWxMj8FOwzAQRO9I/IO1SFwq6lAgLSFOhYDcuFBa&#10;cd3GSxIRr9PYbQNfz8IFjqMZzbzJl6Pr1IGG0Ho2cDlNQBFX3rZcG1i/lhcLUCEiW+w8k4FPCrAs&#10;Tk9yzKw/8gsdVrFWUsIhQwNNjH2mdagachimvicW790PDqPIodZ2wKOUu07PkiTVDluWhQZ7emio&#10;+ljtnYFQbmhXfk2qSfJ2VXua7R6fn9CY87Px/g5UpDH+heEHX9ChEKat37MNqjOQLtJriRqYyyXx&#10;5zfJLajtr9ZFrv/zF98AAAD//wMAUEsBAi0AFAAGAAgAAAAhALaDOJL+AAAA4QEAABMAAAAAAAAA&#10;AAAAAAAAAAAAAFtDb250ZW50X1R5cGVzXS54bWxQSwECLQAUAAYACAAAACEAOP0h/9YAAACUAQAA&#10;CwAAAAAAAAAAAAAAAAAvAQAAX3JlbHMvLnJlbHNQSwECLQAUAAYACAAAACEAGmey9AoCAADKAwAA&#10;DgAAAAAAAAAAAAAAAAAuAgAAZHJzL2Uyb0RvYy54bWxQSwECLQAUAAYACAAAACEA61t5YdwAAAAH&#10;AQAADwAAAAAAAAAAAAAAAABkBAAAZHJzL2Rvd25yZXYueG1sUEsFBgAAAAAEAAQA8wAAAG0FAAAA&#10;AA==&#10;"/>
            </w:pict>
          </mc:Fallback>
        </mc:AlternateContent>
      </w:r>
      <w:r w:rsidRPr="00A973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D1CF2" wp14:editId="4A5C1C92">
                <wp:simplePos x="0" y="0"/>
                <wp:positionH relativeFrom="column">
                  <wp:posOffset>3015615</wp:posOffset>
                </wp:positionH>
                <wp:positionV relativeFrom="paragraph">
                  <wp:posOffset>34925</wp:posOffset>
                </wp:positionV>
                <wp:extent cx="4381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C8CA15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.75pt" to="271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3OCgIAAM0DAAAOAAAAZHJzL2Uyb0RvYy54bWysU82O0zAQviPxDpbvNG2haDdquoetlgs/&#10;K7E8wKzjNJYc2/KYpr0BZ6Q+Aq/AAaSVFniG5I0YO9mywA3Rgzue8Xye7/OX5dmu0WwrPSprCj6b&#10;TDmTRthSmU3B31xdPDrhDAOYErQ1suB7ifxs9fDBsnW5nNva6lJ6RiAG89YVvA7B5VmGopYN4MQ6&#10;aahYWd9AoK3fZKWHltAbnc2n06dZa33pvBUSkbLrochXCb+qpAivqgplYLrgNFtIq0/rdVyz1RLy&#10;jQdXKzGOAf8wRQPK0KVHqDUEYG+9+guqUcJbtFWYCNtktqqUkIkDsZlN/2DzugYnExcSB91RJvx/&#10;sOLl9tIzVdLbcWagoSfqPvXv+kP3rfvcH1j/vvvRfe2+dDfd9+6m/0Dxbf+R4ljsbsf0gc2ikq3D&#10;nADPzaUfd+gufZRlV/km/hNhtkvq74/qy11ggpJPHp/MFvRGgkqni/kiIma/Wp3H8EzahsWg4FqZ&#10;KA3ksH2OYTh6dySmjb1QWlMecm1YO0IyAWSySkOgexpHtNFsOAO9IfeK4BMiWq3K2B2bcY/n2rMt&#10;kIHId6Vtr2hgzjRgoAKxSL+hsYZSDkdPF5Qe3IUQXthySM+md3liNkAnkr9dGWmsAeuhJZVGLbSJ&#10;I8nk65F11HxQOUbXttwn8bO4I88k9NHf0ZT39xTf/wpXPwEAAP//AwBQSwMEFAAGAAgAAAAhAA6s&#10;hqzcAAAABwEAAA8AAABkcnMvZG93bnJldi54bWxMjsFOwzAQRO9I/IO1SFwq6tAmFEI2FQJy40IB&#10;cd3GSxIRr9PYbQNfjznBcTSjN69YT7ZXBx595wThcp6AYqmd6aRBeH2pLq5B+UBiqHfCCF/sYV2e&#10;nhSUG3eUZz5sQqMiRHxOCG0IQ661r1u25OduYIndhxsthRjHRpuRjhFue71IkittqZP40NLA9y3X&#10;n5u9RfDVG++q71k9S96XjePF7uHpkRDPz6a7W1CBp/A3hl/9qA5ldNq6vRiveoR0ld7EKUKWgYp9&#10;li5j3iKsEtBlof/7lz8AAAD//wMAUEsBAi0AFAAGAAgAAAAhALaDOJL+AAAA4QEAABMAAAAAAAAA&#10;AAAAAAAAAAAAAFtDb250ZW50X1R5cGVzXS54bWxQSwECLQAUAAYACAAAACEAOP0h/9YAAACUAQAA&#10;CwAAAAAAAAAAAAAAAAAvAQAAX3JlbHMvLnJlbHNQSwECLQAUAAYACAAAACEAbCU9zgoCAADNAwAA&#10;DgAAAAAAAAAAAAAAAAAuAgAAZHJzL2Uyb0RvYy54bWxQSwECLQAUAAYACAAAACEADqyGrNwAAAAH&#10;AQAADwAAAAAAAAAAAAAAAABkBAAAZHJzL2Rvd25yZXYueG1sUEsFBgAAAAAEAAQA8wAAAG0FAAAA&#10;AA==&#10;"/>
            </w:pict>
          </mc:Fallback>
        </mc:AlternateContent>
      </w:r>
      <w:r w:rsidRPr="00A9732A">
        <w:rPr>
          <w:rFonts w:ascii="Times New Roman" w:eastAsia="Calibri" w:hAnsi="Times New Roman" w:cs="Times New Roman"/>
          <w:sz w:val="28"/>
          <w:szCs w:val="28"/>
        </w:rPr>
        <w:t xml:space="preserve">в) Наружный  диаметр гайки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≥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расч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σ</m:t>
                        </m:r>
                      </m:e>
                      <m:sub>
                        <w:proofErr w:type="gramStart"/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  <w:proofErr w:type="gramEnd"/>
                      </m:sub>
                    </m:sSub>
                  </m:e>
                </m:d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 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4∙1,3∙50000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3,14∙40</m:t>
                </m:r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+50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=67,6мм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=68 мм.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0F0C5" wp14:editId="66E18656">
                <wp:simplePos x="0" y="0"/>
                <wp:positionH relativeFrom="column">
                  <wp:posOffset>4091940</wp:posOffset>
                </wp:positionH>
                <wp:positionV relativeFrom="paragraph">
                  <wp:posOffset>51435</wp:posOffset>
                </wp:positionV>
                <wp:extent cx="4667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3CAE64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4.05pt" to="3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3yCwIAAMoDAAAOAAAAZHJzL2Uyb0RvYy54bWysU82O0zAQviPxDpbvNG3VFjZquoetlgs/&#10;lVgeYNZxmkiObXlM096AM1IfgVfgwEorLfAMyRvt2Gm7C9wQOTjjGc/n+b58mZ9va8U20mFldMZH&#10;gyFnUguTV3qd8fdXl89ecIYedA7KaJnxnUR+vnj6ZN7YVI5NaVQuHSMQjWljM156b9MkQVHKGnBg&#10;rNRULIyrwdPWrZPcQUPotUrGw+EsaYzLrTNCIlJ22Rf5IuIXhRT+bVGg9ExlnGbzcXVxvQ5rsphD&#10;unZgy0ocxoB/mKKGStOlJ6gleGAfXPUXVF0JZ9AUfiBMnZiiqISMHIjNaPgHm3clWBm5kDhoTzLh&#10;/4MVbzYrx6o84xPONNT0idqv3cdu3/5ov3V71n1qf7U37ff2tv3Z3nafKb7rvlAciu3dIb1nk6Bk&#10;YzElwAu9cocd2pULsmwLV4c3EWbbqP7upL7ceiYoOZnNno+nnIljKXnosw79S2lqFoKMq0oHXSCF&#10;zSv0dBcdPR4JaW0uK6Xit1WaNRk/m0ZkIIcVCjxdUlvijHrNGag1WVd4FxHRqCoP3QEHd3ihHNsA&#10;uYdMl5vmiqblTAF6KhCF+PSNJeSyP3o2pXRvLQT/2uR9ejQ85mncHjpO/tuVgcYSsOxbYikgUYfS&#10;YSQZTX1gHQTvJQ7Rtcl3Ufkk7Mgwse1g7uDIx3uKH/+Ci3sAAAD//wMAUEsDBBQABgAIAAAAIQDA&#10;VT9R3AAAAAcBAAAPAAAAZHJzL2Rvd25yZXYueG1sTI7LTsMwEEX3SPyDNUhsqtZJifoIcSoEZMem&#10;L3U7jYckIh6nsdsGvh7DBpZX9+rck60G04oL9a6xrCCeRCCIS6sbrhTstsV4AcJ5ZI2tZVLwSQ5W&#10;+e1Nhqm2V17TZeMrESDsUlRQe9+lUrqyJoNuYjvi0L3b3qAPsa+k7vEa4KaV0yiaSYMNh4caO3qu&#10;qfzYnI0CV+zpVHyNylF0eKgsTU8vb6+o1P3d8PQIwtPg/8bwox/UIQ9OR3tm7USrYJYkSZgqWMQg&#10;Qj+P50sQx98s80z+98+/AQAA//8DAFBLAQItABQABgAIAAAAIQC2gziS/gAAAOEBAAATAAAAAAAA&#10;AAAAAAAAAAAAAABbQ29udGVudF9UeXBlc10ueG1sUEsBAi0AFAAGAAgAAAAhADj9If/WAAAAlAEA&#10;AAsAAAAAAAAAAAAAAAAALwEAAF9yZWxzLy5yZWxzUEsBAi0AFAAGAAgAAAAhABTOnfILAgAAygMA&#10;AA4AAAAAAAAAAAAAAAAALgIAAGRycy9lMm9Eb2MueG1sUEsBAi0AFAAGAAgAAAAhAMBVP1HcAAAA&#10;BwEAAA8AAAAAAAAAAAAAAAAAZQQAAGRycy9kb3ducmV2LnhtbFBLBQYAAAAABAAEAPMAAABuBQAA&#10;AAA=&#10;"/>
            </w:pict>
          </mc:Fallback>
        </mc:AlternateContent>
      </w:r>
      <w:r w:rsidRPr="00A973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8A19" wp14:editId="0B1DE0C3">
                <wp:simplePos x="0" y="0"/>
                <wp:positionH relativeFrom="column">
                  <wp:posOffset>2958465</wp:posOffset>
                </wp:positionH>
                <wp:positionV relativeFrom="paragraph">
                  <wp:posOffset>51435</wp:posOffset>
                </wp:positionV>
                <wp:extent cx="3810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A7189A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4.05pt" to="262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b1CgIAAM0DAAAOAAAAZHJzL2Uyb0RvYy54bWysU82O0zAQviPxDpbvNGmrot2o6R62Wi78&#10;VGJ5gFnHaSI5tuUxTXsDzkh9BF6BA0grLfAMyRsxdrJlgRsiB2d+PN/M92WyvNg3iu2kw9ronE8n&#10;KWdSC1PUepvzN9dXT844Qw+6AGW0zPlBIr9YPX60bG0mZ6YyqpCOEYjGrLU5r7y3WZKgqGQDODFW&#10;akqWxjXgyXXbpHDQEnqjklmaPk1a4wrrjJCIFF0PSb6K+GUphX9Vlig9Uzmn2Xw8XTxvwpmslpBt&#10;HdiqFuMY8A9TNFBranqCWoMH9tbVf0E1tXAGTeknwjSJKctayMiB2EzTP9i8rsDKyIXEQXuSCf8f&#10;rHi52zhWFzmfc6ahoU/Uferf9cfuW/e5P7L+ffej+9p96W67791t/4Hsu/4j2SHZ3Y3hI5sHJVuL&#10;GQFe6o0bPbQbF2TZl64JbyLM9lH9w0l9ufdMUHB+Nk1T+kaCUueL2SIgJr9KrUP/TJqGBSPnqtZB&#10;Gshg9xz9cPX+Sghrc1UrRXHIlGbtCMkE0JKVCjz1aSzRRr3lDNSWtld4FxHRqLoI1aEYD3ipHNsB&#10;LRDtXWHaaxqYMwXoKUEs4jMUVlDI4er5InCJ7RH8C1MM4Wl6HydmA3Qk+VvLQGMNWA0lMTVqoXQY&#10;Sca9HlkHzQeVg3VjikMUPwke7UxEH/c7LOVDn+yHf+HqJwAAAP//AwBQSwMEFAAGAAgAAAAhAOQf&#10;ZqncAAAABwEAAA8AAABkcnMvZG93bnJldi54bWxMjkFPwkAQhe8m/ofNmHghsKVKA7VTYtTevIAS&#10;r0M7to3d2dJdoPrrXU56fHkv3/uy9Wg6deLBtVYQ5rMIFEtpq1ZqhPe3YroE5TxJRZ0VRvhmB+v8&#10;+iqjtLJn2fBp62sVIOJSQmi871OtXdmwITezPUvoPu1gyIc41Loa6BzgptNxFCXaUCvhoaGenxou&#10;v7ZHg+CKHR+Kn0k5iT7uasvx4fn1hRBvb8bHB1CeR/83hot+UIc8OO3tUSqnOoT7ZLEKU4TlHFTo&#10;F/El7xFWCeg80//9818AAAD//wMAUEsBAi0AFAAGAAgAAAAhALaDOJL+AAAA4QEAABMAAAAAAAAA&#10;AAAAAAAAAAAAAFtDb250ZW50X1R5cGVzXS54bWxQSwECLQAUAAYACAAAACEAOP0h/9YAAACUAQAA&#10;CwAAAAAAAAAAAAAAAAAvAQAAX3JlbHMvLnJlbHNQSwECLQAUAAYACAAAACEAYDpm9QoCAADNAwAA&#10;DgAAAAAAAAAAAAAAAAAuAgAAZHJzL2Uyb0RvYy54bWxQSwECLQAUAAYACAAAACEA5B9mqdwAAAAH&#10;AQAADwAAAAAAAAAAAAAAAABkBAAAZHJzL2Rvd25yZXYueG1sUEsFBgAAAAAEAAQA8wAAAG0FAAAA&#10;AA==&#10;"/>
            </w:pict>
          </mc:Fallback>
        </mc:AlternateConten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Диаметр буртика гайки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≥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4F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см</m:t>
                        </m:r>
                      </m:sub>
                    </m:sSub>
                  </m:e>
                </m:d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   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4∙50000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3,14∙45</m:t>
                </m:r>
              </m:den>
            </m:f>
          </m:e>
        </m:rad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+68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=78 мм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Высота буртика </w:t>
      </w:r>
      <w:proofErr w:type="gramStart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гайки</w:t>
      </w:r>
      <w:proofErr w:type="gramEnd"/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а= 0,25Н= 0,25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69= 17,25мм принимаем 18мм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 Высота подъема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97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=(8…10) </w:t>
      </w:r>
      <w:r w:rsidRPr="00A97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=(8…10)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∙50</m:t>
        </m:r>
      </m:oMath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=400…500 мм</w:t>
      </w: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450мм.</w:t>
      </w:r>
    </w:p>
    <w:p w:rsidR="00D73097" w:rsidRPr="00D73097" w:rsidRDefault="00D73097" w:rsidP="00D730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D73097">
        <w:rPr>
          <w:rFonts w:ascii="Times New Roman" w:eastAsia="Calibri" w:hAnsi="Times New Roman" w:cs="Times New Roman"/>
          <w:b/>
          <w:i/>
          <w:sz w:val="24"/>
        </w:rPr>
        <w:lastRenderedPageBreak/>
        <w:t>Примечание</w:t>
      </w:r>
      <w:r w:rsidRPr="00D73097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D73097" w:rsidRPr="00D73097" w:rsidRDefault="00D73097" w:rsidP="00D730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D73097">
        <w:rPr>
          <w:rFonts w:ascii="Times New Roman" w:eastAsia="Calibri" w:hAnsi="Times New Roman" w:cs="Times New Roman"/>
          <w:i/>
          <w:sz w:val="24"/>
        </w:rPr>
        <w:t>Решения сдать в электр</w:t>
      </w:r>
      <w:r w:rsidR="00BD3727">
        <w:rPr>
          <w:rFonts w:ascii="Times New Roman" w:eastAsia="Calibri" w:hAnsi="Times New Roman" w:cs="Times New Roman"/>
          <w:i/>
          <w:sz w:val="24"/>
        </w:rPr>
        <w:t>онном формате до 20.03.2020г.</w:t>
      </w:r>
      <w:r w:rsidRPr="00D73097">
        <w:rPr>
          <w:rFonts w:ascii="Times New Roman" w:eastAsia="Calibri" w:hAnsi="Times New Roman" w:cs="Times New Roman"/>
          <w:i/>
          <w:sz w:val="24"/>
        </w:rPr>
        <w:t xml:space="preserve"> </w:t>
      </w:r>
      <w:r w:rsidR="00BD3727">
        <w:rPr>
          <w:rFonts w:ascii="Times New Roman" w:eastAsia="Calibri" w:hAnsi="Times New Roman" w:cs="Times New Roman"/>
          <w:i/>
          <w:sz w:val="24"/>
        </w:rPr>
        <w:t>н</w:t>
      </w:r>
      <w:r w:rsidRPr="00D73097">
        <w:rPr>
          <w:rFonts w:ascii="Times New Roman" w:eastAsia="Calibri" w:hAnsi="Times New Roman" w:cs="Times New Roman"/>
          <w:i/>
          <w:sz w:val="24"/>
        </w:rPr>
        <w:t xml:space="preserve">а электронную </w:t>
      </w:r>
      <w:r w:rsidR="00BD3727">
        <w:rPr>
          <w:rFonts w:ascii="Times New Roman" w:eastAsia="Calibri" w:hAnsi="Times New Roman" w:cs="Times New Roman"/>
          <w:i/>
          <w:sz w:val="24"/>
        </w:rPr>
        <w:t xml:space="preserve">почту </w:t>
      </w:r>
      <w:proofErr w:type="spellStart"/>
      <w:r w:rsidR="00BD3727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="00BD3727" w:rsidRPr="00BD3727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="00BD3727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="00BD3727" w:rsidRPr="00BD3727">
        <w:rPr>
          <w:rFonts w:ascii="Times New Roman" w:eastAsia="Calibri" w:hAnsi="Times New Roman" w:cs="Times New Roman"/>
          <w:i/>
          <w:sz w:val="24"/>
        </w:rPr>
        <w:t>.</w:t>
      </w:r>
      <w:r w:rsidR="00BD3727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="00BD3727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D73097" w:rsidRPr="00D73097" w:rsidRDefault="00D73097" w:rsidP="00D7309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2A" w:rsidRPr="00A9732A" w:rsidRDefault="00A9732A" w:rsidP="00A973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2A" w:rsidRPr="00A9732A" w:rsidRDefault="00A9732A" w:rsidP="00A9732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32A" w:rsidRPr="00A9732A" w:rsidRDefault="00A9732A" w:rsidP="00A97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02F" w:rsidRDefault="0058502F"/>
    <w:sectPr w:rsidR="0058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A"/>
    <w:rsid w:val="0058502F"/>
    <w:rsid w:val="005D3714"/>
    <w:rsid w:val="00A9732A"/>
    <w:rsid w:val="00BD3727"/>
    <w:rsid w:val="00CB6BA7"/>
    <w:rsid w:val="00D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User22</cp:lastModifiedBy>
  <cp:revision>2</cp:revision>
  <dcterms:created xsi:type="dcterms:W3CDTF">2020-03-19T08:41:00Z</dcterms:created>
  <dcterms:modified xsi:type="dcterms:W3CDTF">2020-03-19T08:41:00Z</dcterms:modified>
</cp:coreProperties>
</file>