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DC" w:rsidRDefault="007C1CDC" w:rsidP="007C1CDC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Курс:1 , группа ТМ 199-3</w:t>
      </w:r>
    </w:p>
    <w:p w:rsidR="007C1CDC" w:rsidRDefault="007C1CDC" w:rsidP="007C1CD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Родная литература</w:t>
      </w:r>
    </w:p>
    <w:p w:rsidR="007C1CDC" w:rsidRDefault="007C1CDC" w:rsidP="007C1CD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7C1CDC" w:rsidRDefault="007C1CDC" w:rsidP="007C1CDC">
      <w:pPr>
        <w:ind w:firstLine="0"/>
        <w:rPr>
          <w:rFonts w:eastAsia="Times New Roman"/>
          <w:b/>
          <w:szCs w:val="24"/>
          <w:lang w:eastAsia="ru-RU"/>
        </w:rPr>
      </w:pPr>
    </w:p>
    <w:p w:rsidR="007C1CDC" w:rsidRDefault="007C1CDC" w:rsidP="007C1CDC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C1CDC" w:rsidRDefault="007C1CDC" w:rsidP="007C1CDC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Тема: М. Светлов « Гренада»</w:t>
      </w:r>
    </w:p>
    <w:p w:rsidR="007C1CDC" w:rsidRPr="00340752" w:rsidRDefault="007C1CDC" w:rsidP="007C1CDC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C1CDC" w:rsidRDefault="007C1CDC" w:rsidP="007C1CDC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7C1CDC" w:rsidRDefault="007C1CDC" w:rsidP="007C1CDC">
      <w:pPr>
        <w:ind w:firstLine="0"/>
        <w:jc w:val="center"/>
        <w:rPr>
          <w:rFonts w:eastAsia="Bookman Old Style" w:cs="Times New Roman"/>
          <w:szCs w:val="24"/>
          <w:shd w:val="clear" w:color="auto" w:fill="FFFFFF"/>
          <w:lang w:eastAsia="ru-RU" w:bidi="ru-RU"/>
        </w:rPr>
      </w:pPr>
      <w:r w:rsidRPr="00951F00"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Жизненный и творческий путь </w:t>
      </w:r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 М Светлова</w:t>
      </w:r>
      <w:proofErr w:type="gramStart"/>
      <w:r w:rsidRPr="00951F00">
        <w:rPr>
          <w:rFonts w:eastAsia="Bookman Old Style" w:cs="Times New Roman"/>
          <w:szCs w:val="24"/>
          <w:shd w:val="clear" w:color="auto" w:fill="FFFFFF"/>
          <w:lang w:eastAsia="ru-RU" w:bidi="ru-RU"/>
        </w:rPr>
        <w:t>.О</w:t>
      </w:r>
      <w:proofErr w:type="gramEnd"/>
      <w:r w:rsidRPr="00951F00">
        <w:rPr>
          <w:rFonts w:eastAsia="Bookman Old Style" w:cs="Times New Roman"/>
          <w:szCs w:val="24"/>
          <w:shd w:val="clear" w:color="auto" w:fill="FFFFFF"/>
          <w:lang w:eastAsia="ru-RU" w:bidi="ru-RU"/>
        </w:rPr>
        <w:t>собенности поэтического творчества</w:t>
      </w:r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>.</w:t>
      </w:r>
    </w:p>
    <w:p w:rsidR="007C1CDC" w:rsidRPr="007C1CDC" w:rsidRDefault="007C1CDC" w:rsidP="007C1CDC">
      <w:pPr>
        <w:ind w:firstLine="0"/>
        <w:jc w:val="center"/>
        <w:rPr>
          <w:rFonts w:eastAsia="Times New Roman"/>
          <w:b/>
          <w:i/>
          <w:szCs w:val="24"/>
          <w:lang w:eastAsia="ru-RU"/>
        </w:rPr>
      </w:pPr>
      <w:r w:rsidRPr="007C1CDC">
        <w:rPr>
          <w:rFonts w:eastAsia="Times New Roman"/>
          <w:b/>
          <w:i/>
          <w:szCs w:val="24"/>
          <w:lang w:eastAsia="ru-RU"/>
        </w:rPr>
        <w:t>Задания  для самостоятельной работы.</w:t>
      </w:r>
    </w:p>
    <w:p w:rsidR="007C1CDC" w:rsidRPr="00176CFD" w:rsidRDefault="007C1CDC" w:rsidP="007C1CDC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</w:t>
      </w:r>
      <w:r>
        <w:rPr>
          <w:rFonts w:eastAsia="Times New Roman"/>
          <w:szCs w:val="24"/>
          <w:lang w:eastAsia="ru-RU"/>
        </w:rPr>
        <w:t>1.Биография и творчество М. Светлова  написать конспект в тетради (объем 2 страницы).</w:t>
      </w:r>
    </w:p>
    <w:p w:rsidR="007C1CDC" w:rsidRDefault="007C1CDC" w:rsidP="007C1CD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2.Письменный анализ  стихотворения «Гренада».</w:t>
      </w:r>
    </w:p>
    <w:p w:rsidR="007C1CDC" w:rsidRPr="00A742F9" w:rsidRDefault="007C1CDC" w:rsidP="007C1CDC">
      <w:pPr>
        <w:jc w:val="both"/>
        <w:rPr>
          <w:rFonts w:eastAsia="Times New Roman"/>
          <w:b/>
          <w:bCs/>
          <w:szCs w:val="24"/>
          <w:lang w:eastAsia="ru-RU"/>
        </w:rPr>
      </w:pPr>
      <w:r w:rsidRPr="00A742F9">
        <w:rPr>
          <w:rFonts w:eastAsia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7C1CDC" w:rsidRPr="00A742F9" w:rsidRDefault="007C1CDC" w:rsidP="007C1CDC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Кем и когда написано стихотворение?</w:t>
      </w:r>
    </w:p>
    <w:p w:rsidR="007C1CDC" w:rsidRPr="00A742F9" w:rsidRDefault="007C1CDC" w:rsidP="007C1CDC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6" w:tgtFrame="_blank" w:tooltip="Элегия" w:history="1">
        <w:r w:rsidRPr="00A742F9">
          <w:rPr>
            <w:rStyle w:val="a3"/>
            <w:rFonts w:eastAsia="Times New Roman"/>
            <w:szCs w:val="24"/>
            <w:lang w:eastAsia="ru-RU"/>
          </w:rPr>
          <w:t>элегия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7" w:tgtFrame="_blank" w:tooltip="Баллада" w:history="1">
        <w:r w:rsidRPr="00A742F9">
          <w:rPr>
            <w:rStyle w:val="a3"/>
            <w:rFonts w:eastAsia="Times New Roman"/>
            <w:szCs w:val="24"/>
            <w:lang w:eastAsia="ru-RU"/>
          </w:rPr>
          <w:t>баллада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8" w:tgtFrame="_blank" w:tooltip="ИСПОВЕДЬ" w:history="1">
        <w:r w:rsidRPr="00A742F9">
          <w:rPr>
            <w:rStyle w:val="a3"/>
            <w:rFonts w:eastAsia="Times New Roman"/>
            <w:szCs w:val="24"/>
            <w:lang w:eastAsia="ru-RU"/>
          </w:rPr>
          <w:t>исповедь</w:t>
        </w:r>
      </w:hyperlink>
      <w:r w:rsidRPr="00A742F9">
        <w:rPr>
          <w:rFonts w:eastAsia="Times New Roman"/>
          <w:szCs w:val="24"/>
          <w:lang w:eastAsia="ru-RU"/>
        </w:rPr>
        <w:t>, размышление, обращение к ……. и т д.). Тем</w:t>
      </w:r>
      <w:r>
        <w:rPr>
          <w:rFonts w:eastAsia="Times New Roman"/>
          <w:szCs w:val="24"/>
          <w:lang w:eastAsia="ru-RU"/>
        </w:rPr>
        <w:t>атическое разнообразие лирики (</w:t>
      </w:r>
      <w:r w:rsidRPr="00A742F9">
        <w:rPr>
          <w:rFonts w:eastAsia="Times New Roman"/>
          <w:szCs w:val="24"/>
          <w:lang w:eastAsia="ru-RU"/>
        </w:rPr>
        <w:t>пейзажная, философская, любовная, вольнолюбивая и др.)</w:t>
      </w:r>
    </w:p>
    <w:p w:rsidR="007C1CDC" w:rsidRPr="00A742F9" w:rsidRDefault="007C1CDC" w:rsidP="007C1CDC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Главные образы или картины, созданные в стихотворении.</w:t>
      </w:r>
    </w:p>
    <w:p w:rsidR="007C1CDC" w:rsidRPr="00A742F9" w:rsidRDefault="007C1CDC" w:rsidP="007C1CDC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Художественные</w:t>
      </w:r>
      <w:r w:rsidRPr="00A742F9">
        <w:rPr>
          <w:rFonts w:eastAsia="Times New Roman"/>
          <w:szCs w:val="24"/>
          <w:lang w:eastAsia="ru-RU"/>
        </w:rPr>
        <w:t>средства</w:t>
      </w:r>
      <w:proofErr w:type="spellEnd"/>
      <w:r w:rsidRPr="00A742F9">
        <w:rPr>
          <w:rFonts w:eastAsia="Times New Roman"/>
          <w:szCs w:val="24"/>
          <w:lang w:eastAsia="ru-RU"/>
        </w:rPr>
        <w:t>: </w:t>
      </w:r>
      <w:hyperlink r:id="rId9" w:tgtFrame="_blank" w:tooltip="Аллегория" w:history="1">
        <w:r w:rsidRPr="00A742F9">
          <w:rPr>
            <w:rStyle w:val="a3"/>
            <w:rFonts w:eastAsia="Times New Roman"/>
            <w:szCs w:val="24"/>
            <w:lang w:eastAsia="ru-RU"/>
          </w:rPr>
          <w:t>аллегория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0" w:tgtFrame="_blank" w:tooltip="Метафора" w:history="1">
        <w:r w:rsidRPr="00A742F9">
          <w:rPr>
            <w:rStyle w:val="a3"/>
            <w:rFonts w:eastAsia="Times New Roman"/>
            <w:szCs w:val="24"/>
            <w:lang w:eastAsia="ru-RU"/>
          </w:rPr>
          <w:t>метафора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1" w:tgtFrame="_blank" w:tooltip="Гипербола" w:history="1">
        <w:r w:rsidRPr="00A742F9">
          <w:rPr>
            <w:rStyle w:val="a3"/>
            <w:rFonts w:eastAsia="Times New Roman"/>
            <w:szCs w:val="24"/>
            <w:lang w:eastAsia="ru-RU"/>
          </w:rPr>
          <w:t>гипербола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2" w:tgtFrame="_blank" w:tooltip="Гротеск" w:history="1">
        <w:r w:rsidRPr="00A742F9">
          <w:rPr>
            <w:rStyle w:val="a3"/>
            <w:rFonts w:eastAsia="Times New Roman"/>
            <w:szCs w:val="24"/>
            <w:lang w:eastAsia="ru-RU"/>
          </w:rPr>
          <w:t>гротеск</w:t>
        </w:r>
      </w:hyperlink>
      <w:r w:rsidRPr="00A742F9">
        <w:rPr>
          <w:rFonts w:eastAsia="Times New Roman"/>
          <w:szCs w:val="24"/>
          <w:lang w:eastAsia="ru-RU"/>
        </w:rPr>
        <w:t>, сравнение, </w:t>
      </w:r>
      <w:hyperlink r:id="rId13" w:tgtFrame="_blank" w:tooltip="Эпитет" w:history="1">
        <w:r w:rsidRPr="00A742F9">
          <w:rPr>
            <w:rStyle w:val="a3"/>
            <w:rFonts w:eastAsia="Times New Roman"/>
            <w:szCs w:val="24"/>
            <w:lang w:eastAsia="ru-RU"/>
          </w:rPr>
          <w:t>эпитет</w:t>
        </w:r>
      </w:hyperlink>
      <w:r w:rsidRPr="00A742F9">
        <w:rPr>
          <w:rFonts w:eastAsia="Times New Roman"/>
          <w:szCs w:val="24"/>
          <w:lang w:eastAsia="ru-RU"/>
        </w:rPr>
        <w:t>, оценочная лексика, </w:t>
      </w:r>
      <w:hyperlink r:id="rId14" w:tgtFrame="_blank" w:tooltip="Антитеза" w:history="1">
        <w:r w:rsidRPr="00A742F9">
          <w:rPr>
            <w:rStyle w:val="a3"/>
            <w:rFonts w:eastAsia="Times New Roman"/>
            <w:szCs w:val="24"/>
            <w:lang w:eastAsia="ru-RU"/>
          </w:rPr>
          <w:t>антитеза</w:t>
        </w:r>
      </w:hyperlink>
      <w:r w:rsidRPr="00A742F9">
        <w:rPr>
          <w:rFonts w:eastAsia="Times New Roman"/>
          <w:szCs w:val="24"/>
          <w:lang w:eastAsia="ru-RU"/>
        </w:rPr>
        <w:t xml:space="preserve">, символ, деталь. </w:t>
      </w:r>
      <w:proofErr w:type="gramStart"/>
      <w:r w:rsidRPr="00A742F9">
        <w:rPr>
          <w:rFonts w:eastAsia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 w:rsidRPr="00A742F9">
        <w:rPr>
          <w:rFonts w:eastAsia="Times New Roman"/>
          <w:szCs w:val="24"/>
          <w:lang w:eastAsia="ru-RU"/>
        </w:rPr>
        <w:t xml:space="preserve"> Некоторые композиционные приемы</w:t>
      </w:r>
      <w:proofErr w:type="gramStart"/>
      <w:r w:rsidRPr="00A742F9">
        <w:rPr>
          <w:rFonts w:eastAsia="Times New Roman"/>
          <w:szCs w:val="24"/>
          <w:lang w:eastAsia="ru-RU"/>
        </w:rPr>
        <w:t xml:space="preserve"> :</w:t>
      </w:r>
      <w:proofErr w:type="gramEnd"/>
      <w:r w:rsidRPr="00A742F9">
        <w:rPr>
          <w:rFonts w:eastAsia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7C1CDC" w:rsidRPr="00A742F9" w:rsidRDefault="007C1CDC" w:rsidP="007C1CDC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7C1CDC" w:rsidRPr="00A742F9" w:rsidRDefault="007C1CDC" w:rsidP="007C1CDC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7C1CDC" w:rsidRDefault="007C1CDC" w:rsidP="007C1CDC">
      <w:pPr>
        <w:jc w:val="both"/>
        <w:rPr>
          <w:rFonts w:eastAsia="Times New Roman"/>
          <w:szCs w:val="24"/>
          <w:lang w:eastAsia="ru-RU"/>
        </w:rPr>
      </w:pPr>
    </w:p>
    <w:p w:rsidR="007C1CDC" w:rsidRPr="00176CFD" w:rsidRDefault="007C1CDC" w:rsidP="007C1CDC">
      <w:pPr>
        <w:jc w:val="both"/>
        <w:rPr>
          <w:rFonts w:eastAsia="Times New Roman"/>
          <w:szCs w:val="24"/>
          <w:lang w:eastAsia="ru-RU"/>
        </w:rPr>
      </w:pPr>
    </w:p>
    <w:p w:rsidR="007C1CDC" w:rsidRPr="002D5990" w:rsidRDefault="007C1CDC" w:rsidP="007C1CDC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>
        <w:rPr>
          <w:i/>
        </w:rPr>
        <w:t xml:space="preserve">анализ стихотворения </w:t>
      </w:r>
      <w:r w:rsidRPr="00024FDF">
        <w:rPr>
          <w:i/>
        </w:rPr>
        <w:t xml:space="preserve">сдать в электронном формате до </w:t>
      </w:r>
      <w:r>
        <w:rPr>
          <w:i/>
        </w:rPr>
        <w:t xml:space="preserve">26.03.2020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7C1CDC" w:rsidRDefault="007C1CDC" w:rsidP="007C1CDC">
      <w:pPr>
        <w:ind w:firstLine="0"/>
        <w:rPr>
          <w:i/>
        </w:rPr>
      </w:pPr>
    </w:p>
    <w:p w:rsidR="007C1CDC" w:rsidRDefault="007C1CDC" w:rsidP="007C1CDC">
      <w:pPr>
        <w:ind w:firstLine="0"/>
        <w:rPr>
          <w:i/>
        </w:rPr>
      </w:pPr>
    </w:p>
    <w:p w:rsidR="007C1CDC" w:rsidRDefault="007C1CDC" w:rsidP="007C1CDC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</w:p>
    <w:p w:rsidR="007C1CDC" w:rsidRDefault="007C1CDC" w:rsidP="007C1CDC">
      <w:pPr>
        <w:ind w:firstLine="0"/>
        <w:jc w:val="both"/>
        <w:rPr>
          <w:i/>
        </w:rPr>
      </w:pPr>
      <w:r w:rsidRPr="0052187E">
        <w:rPr>
          <w:i/>
        </w:rPr>
        <w:t xml:space="preserve"> Художественная литература по тематике занятий</w:t>
      </w:r>
    </w:p>
    <w:p w:rsidR="0059081E" w:rsidRDefault="00F07EF4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B"/>
    <w:rsid w:val="0007477E"/>
    <w:rsid w:val="001622F6"/>
    <w:rsid w:val="007C1CDC"/>
    <w:rsid w:val="00E1002B"/>
    <w:rsid w:val="00F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648C4014-D18F-4AC2-8DE8-A7BCA76F120F%7d&amp;ext=17" TargetMode="External"/><Relationship Id="rId13" Type="http://schemas.openxmlformats.org/officeDocument/2006/relationships/hyperlink" Target="http://www.rubricon.com/partner.asp?aid=%7b2426D615-4A0F-47FD-9AE5-80A932B1B5DC%7d&amp;ext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bricon.com/partner.asp?aid=%7b427A638F-9DE4-4874-8C23-55FD200BC430%7d&amp;ext=17" TargetMode="External"/><Relationship Id="rId12" Type="http://schemas.openxmlformats.org/officeDocument/2006/relationships/hyperlink" Target="http://www.rubricon.com/partner.asp?aid=%7b4B495C2C-9E71-4E87-82F7-5947EA9794BA%7d&amp;ext=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partner.asp?aid=%7bBFCC83A9-A1D5-4625-B6A8-71B9881EE7C1%7d&amp;ext=17" TargetMode="External"/><Relationship Id="rId11" Type="http://schemas.openxmlformats.org/officeDocument/2006/relationships/hyperlink" Target="http://www.rubricon.com/partner.asp?aid=%7b945543B6-655B-4B7F-B048-31910B60A7CE%7d&amp;ext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bricon.com/partner.asp?aid=%7b0BA5CBCB-61DD-4937-8C3A-96BB466BA059%7d&amp;ex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19DB8120-2D6B-405B-B4B3-A7E73129DD08%7d&amp;ext=17" TargetMode="External"/><Relationship Id="rId14" Type="http://schemas.openxmlformats.org/officeDocument/2006/relationships/hyperlink" Target="http://www.rubricon.com/partner.asp?aid=%7b11295088-E981-4E4C-BCA2-2B6D410F5D3D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teacher95</dc:creator>
  <cp:keywords/>
  <dc:description/>
  <cp:lastModifiedBy>User22</cp:lastModifiedBy>
  <cp:revision>4</cp:revision>
  <dcterms:created xsi:type="dcterms:W3CDTF">2020-03-19T09:14:00Z</dcterms:created>
  <dcterms:modified xsi:type="dcterms:W3CDTF">2020-03-19T14:24:00Z</dcterms:modified>
</cp:coreProperties>
</file>